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Default Extension="gif" ContentType="image/gif"/>
  <Default Extension="bmp" ContentType="image/bmp"/>
  <Default Extension="emf" ContentType="image/x-emf"/>
  <Default Extension="wmf" ContentType="image/x-wmf"/>
  <Default Extension="tiff" ContentType="image/tiff"/>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C8CB" w14:textId="1A6DC7B9" w:rsidR="00E06398" w:rsidRPr="00F55C23" w:rsidRDefault="00E53583" w:rsidP="00F24AB0">
      <w:pPr>
        <w:pStyle w:val="BodyText"/>
        <w:ind w:left="142"/>
        <w:rPr>
          <w:rFonts w:ascii="Arial" w:hAnsi="Arial" w:cs="Arial"/>
          <w:color w:val="000000" w:themeColor="text1"/>
          <w:sz w:val="20"/>
        </w:rPr>
      </w:pPr>
      <w:bookmarkStart w:id="0" w:name="_Hlk1552532"/>
      <w:r w:rsidRPr="00F55C23">
        <w:rPr>
          <w:rFonts w:ascii="Arial" w:hAnsi="Arial" w:cs="Arial"/>
          <w:noProof/>
          <w:color w:val="000000" w:themeColor="text1"/>
        </w:rPr>
        <w:drawing>
          <wp:anchor distT="0" distB="0" distL="114300" distR="114300" simplePos="0" relativeHeight="251631104" behindDoc="0" locked="0" layoutInCell="1" allowOverlap="1" wp14:anchorId="1D67C6A0" wp14:editId="691DAC2E">
            <wp:simplePos x="0" y="0"/>
            <wp:positionH relativeFrom="column">
              <wp:posOffset>67945</wp:posOffset>
            </wp:positionH>
            <wp:positionV relativeFrom="paragraph">
              <wp:posOffset>142240</wp:posOffset>
            </wp:positionV>
            <wp:extent cx="1587934" cy="805586"/>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87934" cy="805586"/>
                    </a:xfrm>
                    <a:prstGeom prst="rect">
                      <a:avLst/>
                    </a:prstGeom>
                  </pic:spPr>
                </pic:pic>
              </a:graphicData>
            </a:graphic>
            <wp14:sizeRelH relativeFrom="page">
              <wp14:pctWidth>0</wp14:pctWidth>
            </wp14:sizeRelH>
            <wp14:sizeRelV relativeFrom="page">
              <wp14:pctHeight>0</wp14:pctHeight>
            </wp14:sizeRelV>
          </wp:anchor>
        </w:drawing>
      </w:r>
    </w:p>
    <w:p w14:paraId="65608C85" w14:textId="0093C94C" w:rsidR="00E06398" w:rsidRPr="00F55C23" w:rsidRDefault="008228FE" w:rsidP="00F24AB0">
      <w:pPr>
        <w:pStyle w:val="BodyText"/>
        <w:ind w:left="142"/>
        <w:rPr>
          <w:rFonts w:ascii="Arial" w:hAnsi="Arial" w:cs="Arial"/>
          <w:color w:val="000000" w:themeColor="text1"/>
          <w:sz w:val="20"/>
        </w:rPr>
      </w:pPr>
      <w:r w:rsidRPr="00324722">
        <w:rPr>
          <w:noProof/>
        </w:rPr>
        <w:drawing>
          <wp:anchor distT="0" distB="0" distL="114300" distR="114300" simplePos="0" relativeHeight="251701760" behindDoc="0" locked="0" layoutInCell="1" allowOverlap="1" wp14:anchorId="0C5505B1" wp14:editId="409E07DB">
            <wp:simplePos x="0" y="0"/>
            <wp:positionH relativeFrom="margin">
              <wp:align>right</wp:align>
            </wp:positionH>
            <wp:positionV relativeFrom="paragraph">
              <wp:posOffset>5715</wp:posOffset>
            </wp:positionV>
            <wp:extent cx="1476375" cy="825500"/>
            <wp:effectExtent l="0" t="0" r="9525" b="0"/>
            <wp:wrapNone/>
            <wp:docPr id="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C_tagline_MSOffice_Header_MASTER_RGB_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825500"/>
                    </a:xfrm>
                    <a:prstGeom prst="rect">
                      <a:avLst/>
                    </a:prstGeom>
                  </pic:spPr>
                </pic:pic>
              </a:graphicData>
            </a:graphic>
          </wp:anchor>
        </w:drawing>
      </w:r>
    </w:p>
    <w:p w14:paraId="43FBC892" w14:textId="0EE563CF" w:rsidR="00E06398" w:rsidRPr="00F55C23" w:rsidRDefault="00E06398" w:rsidP="00F24AB0">
      <w:pPr>
        <w:pStyle w:val="BodyText"/>
        <w:ind w:left="142"/>
        <w:rPr>
          <w:rFonts w:ascii="Arial" w:hAnsi="Arial" w:cs="Arial"/>
          <w:color w:val="000000" w:themeColor="text1"/>
          <w:sz w:val="20"/>
        </w:rPr>
      </w:pPr>
    </w:p>
    <w:p w14:paraId="2D4A655A" w14:textId="1A98D7B1" w:rsidR="00E06398" w:rsidRPr="00F55C23" w:rsidRDefault="00E06398" w:rsidP="00F24AB0">
      <w:pPr>
        <w:pStyle w:val="BodyText"/>
        <w:ind w:left="142"/>
        <w:rPr>
          <w:rFonts w:ascii="Arial" w:hAnsi="Arial" w:cs="Arial"/>
          <w:color w:val="000000" w:themeColor="text1"/>
          <w:sz w:val="20"/>
        </w:rPr>
      </w:pPr>
    </w:p>
    <w:p w14:paraId="1A1EFF25" w14:textId="77777777" w:rsidR="00E06398" w:rsidRPr="00F55C23" w:rsidRDefault="00E06398" w:rsidP="00F24AB0">
      <w:pPr>
        <w:pStyle w:val="BodyText"/>
        <w:ind w:left="142"/>
        <w:rPr>
          <w:rFonts w:ascii="Arial" w:hAnsi="Arial" w:cs="Arial"/>
          <w:color w:val="000000" w:themeColor="text1"/>
          <w:sz w:val="20"/>
        </w:rPr>
      </w:pPr>
    </w:p>
    <w:p w14:paraId="322EF2ED" w14:textId="77777777" w:rsidR="00E06398" w:rsidRPr="00F55C23" w:rsidRDefault="00E06398" w:rsidP="00F24AB0">
      <w:pPr>
        <w:pStyle w:val="BodyText"/>
        <w:ind w:left="142"/>
        <w:rPr>
          <w:rFonts w:ascii="Arial" w:hAnsi="Arial" w:cs="Arial"/>
          <w:color w:val="000000" w:themeColor="text1"/>
          <w:sz w:val="20"/>
        </w:rPr>
      </w:pPr>
    </w:p>
    <w:p w14:paraId="4E2A48AF" w14:textId="77777777" w:rsidR="00E06398" w:rsidRPr="00F55C23" w:rsidRDefault="00E06398" w:rsidP="00F24AB0">
      <w:pPr>
        <w:pStyle w:val="BodyText"/>
        <w:ind w:left="142"/>
        <w:rPr>
          <w:rFonts w:ascii="Arial" w:hAnsi="Arial" w:cs="Arial"/>
          <w:color w:val="000000" w:themeColor="text1"/>
          <w:sz w:val="20"/>
        </w:rPr>
      </w:pPr>
    </w:p>
    <w:p w14:paraId="47335291" w14:textId="77777777" w:rsidR="00E06398" w:rsidRPr="00F55C23" w:rsidRDefault="00E06398" w:rsidP="00F24AB0">
      <w:pPr>
        <w:pStyle w:val="BodyText"/>
        <w:ind w:left="142"/>
        <w:rPr>
          <w:rFonts w:ascii="Arial" w:hAnsi="Arial" w:cs="Arial"/>
          <w:color w:val="000000" w:themeColor="text1"/>
          <w:sz w:val="20"/>
        </w:rPr>
      </w:pPr>
    </w:p>
    <w:p w14:paraId="16F35B39" w14:textId="77777777" w:rsidR="00E06398" w:rsidRPr="00F55C23" w:rsidRDefault="00E06398" w:rsidP="00F24AB0">
      <w:pPr>
        <w:pStyle w:val="BodyText"/>
        <w:spacing w:before="3"/>
        <w:ind w:left="142"/>
        <w:rPr>
          <w:rFonts w:ascii="Arial" w:hAnsi="Arial" w:cs="Arial"/>
          <w:color w:val="000000" w:themeColor="text1"/>
          <w:sz w:val="23"/>
        </w:rPr>
      </w:pPr>
    </w:p>
    <w:p w14:paraId="10FF4552" w14:textId="5C1AA8F5" w:rsidR="00E06398" w:rsidRPr="00F55C23" w:rsidRDefault="00626E14" w:rsidP="00F24AB0">
      <w:pPr>
        <w:spacing w:before="5"/>
        <w:ind w:left="142"/>
        <w:rPr>
          <w:rFonts w:ascii="Arial" w:hAnsi="Arial" w:cs="Arial"/>
          <w:color w:val="000000" w:themeColor="text1"/>
          <w:sz w:val="35"/>
        </w:rPr>
      </w:pPr>
      <w:r w:rsidRPr="00F55C23">
        <w:rPr>
          <w:rFonts w:ascii="Arial" w:hAnsi="Arial" w:cs="Arial"/>
          <w:noProof/>
          <w:color w:val="000000" w:themeColor="text1"/>
        </w:rPr>
        <mc:AlternateContent>
          <mc:Choice Requires="wps">
            <w:drawing>
              <wp:anchor distT="0" distB="0" distL="114300" distR="114300" simplePos="0" relativeHeight="251648512" behindDoc="0" locked="0" layoutInCell="1" allowOverlap="1" wp14:anchorId="5BCC5B11" wp14:editId="26B72BDE">
                <wp:simplePos x="0" y="0"/>
                <wp:positionH relativeFrom="page">
                  <wp:posOffset>9164955</wp:posOffset>
                </wp:positionH>
                <wp:positionV relativeFrom="paragraph">
                  <wp:posOffset>-770890</wp:posOffset>
                </wp:positionV>
                <wp:extent cx="829310" cy="132715"/>
                <wp:effectExtent l="1905" t="1905" r="6985" b="8255"/>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132715"/>
                        </a:xfrm>
                        <a:custGeom>
                          <a:avLst/>
                          <a:gdLst>
                            <a:gd name="T0" fmla="+- 0 14474 14433"/>
                            <a:gd name="T1" fmla="*/ T0 w 1306"/>
                            <a:gd name="T2" fmla="+- 0 -1200 -1214"/>
                            <a:gd name="T3" fmla="*/ -1200 h 209"/>
                            <a:gd name="T4" fmla="+- 0 14433 14433"/>
                            <a:gd name="T5" fmla="*/ T4 w 1306"/>
                            <a:gd name="T6" fmla="+- 0 -1096 -1214"/>
                            <a:gd name="T7" fmla="*/ -1096 h 209"/>
                            <a:gd name="T8" fmla="+- 0 14486 14433"/>
                            <a:gd name="T9" fmla="*/ T8 w 1306"/>
                            <a:gd name="T10" fmla="+- 0 -1014 -1214"/>
                            <a:gd name="T11" fmla="*/ -1014 h 209"/>
                            <a:gd name="T12" fmla="+- 0 14549 14433"/>
                            <a:gd name="T13" fmla="*/ T12 w 1306"/>
                            <a:gd name="T14" fmla="+- 0 -1008 -1214"/>
                            <a:gd name="T15" fmla="*/ -1008 h 209"/>
                            <a:gd name="T16" fmla="+- 0 14503 14433"/>
                            <a:gd name="T17" fmla="*/ T16 w 1306"/>
                            <a:gd name="T18" fmla="+- 0 -1024 -1214"/>
                            <a:gd name="T19" fmla="*/ -1024 h 209"/>
                            <a:gd name="T20" fmla="+- 0 14452 14433"/>
                            <a:gd name="T21" fmla="*/ T20 w 1306"/>
                            <a:gd name="T22" fmla="+- 0 -1099 -1214"/>
                            <a:gd name="T23" fmla="*/ -1099 h 209"/>
                            <a:gd name="T24" fmla="+- 0 14484 14433"/>
                            <a:gd name="T25" fmla="*/ T24 w 1306"/>
                            <a:gd name="T26" fmla="+- 0 -1185 -1214"/>
                            <a:gd name="T27" fmla="*/ -1185 h 209"/>
                            <a:gd name="T28" fmla="+- 0 14559 14433"/>
                            <a:gd name="T29" fmla="*/ T28 w 1306"/>
                            <a:gd name="T30" fmla="+- 0 -1209 -1214"/>
                            <a:gd name="T31" fmla="*/ -1209 h 209"/>
                            <a:gd name="T32" fmla="+- 0 14552 14433"/>
                            <a:gd name="T33" fmla="*/ T32 w 1306"/>
                            <a:gd name="T34" fmla="+- 0 -1195 -1214"/>
                            <a:gd name="T35" fmla="*/ -1195 h 209"/>
                            <a:gd name="T36" fmla="+- 0 14602 14433"/>
                            <a:gd name="T37" fmla="*/ T36 w 1306"/>
                            <a:gd name="T38" fmla="+- 0 -1120 -1214"/>
                            <a:gd name="T39" fmla="*/ -1120 h 209"/>
                            <a:gd name="T40" fmla="+- 0 14571 14433"/>
                            <a:gd name="T41" fmla="*/ T40 w 1306"/>
                            <a:gd name="T42" fmla="+- 0 -1034 -1214"/>
                            <a:gd name="T43" fmla="*/ -1034 h 209"/>
                            <a:gd name="T44" fmla="+- 0 14611 14433"/>
                            <a:gd name="T45" fmla="*/ T44 w 1306"/>
                            <a:gd name="T46" fmla="+- 0 -1058 -1214"/>
                            <a:gd name="T47" fmla="*/ -1058 h 209"/>
                            <a:gd name="T48" fmla="+- 0 14606 14433"/>
                            <a:gd name="T49" fmla="*/ T48 w 1306"/>
                            <a:gd name="T50" fmla="+- 0 -1173 -1214"/>
                            <a:gd name="T51" fmla="*/ -1173 h 209"/>
                            <a:gd name="T52" fmla="+- 0 14648 14433"/>
                            <a:gd name="T53" fmla="*/ T52 w 1306"/>
                            <a:gd name="T54" fmla="+- 0 -1044 -1214"/>
                            <a:gd name="T55" fmla="*/ -1044 h 209"/>
                            <a:gd name="T56" fmla="+- 0 14689 14433"/>
                            <a:gd name="T57" fmla="*/ T56 w 1306"/>
                            <a:gd name="T58" fmla="+- 0 -1006 -1214"/>
                            <a:gd name="T59" fmla="*/ -1006 h 209"/>
                            <a:gd name="T60" fmla="+- 0 14680 14433"/>
                            <a:gd name="T61" fmla="*/ T60 w 1306"/>
                            <a:gd name="T62" fmla="+- 0 -1024 -1214"/>
                            <a:gd name="T63" fmla="*/ -1024 h 209"/>
                            <a:gd name="T64" fmla="+- 0 14748 14433"/>
                            <a:gd name="T65" fmla="*/ T64 w 1306"/>
                            <a:gd name="T66" fmla="+- 0 -1036 -1214"/>
                            <a:gd name="T67" fmla="*/ -1036 h 209"/>
                            <a:gd name="T68" fmla="+- 0 14747 14433"/>
                            <a:gd name="T69" fmla="*/ T68 w 1306"/>
                            <a:gd name="T70" fmla="+- 0 -1071 -1214"/>
                            <a:gd name="T71" fmla="*/ -1071 h 209"/>
                            <a:gd name="T72" fmla="+- 0 14717 14433"/>
                            <a:gd name="T73" fmla="*/ T72 w 1306"/>
                            <a:gd name="T74" fmla="+- 0 -1022 -1214"/>
                            <a:gd name="T75" fmla="*/ -1022 h 209"/>
                            <a:gd name="T76" fmla="+- 0 14764 14433"/>
                            <a:gd name="T77" fmla="*/ T76 w 1306"/>
                            <a:gd name="T78" fmla="+- 0 -1154 -1214"/>
                            <a:gd name="T79" fmla="*/ -1154 h 209"/>
                            <a:gd name="T80" fmla="+- 0 14817 14433"/>
                            <a:gd name="T81" fmla="*/ T80 w 1306"/>
                            <a:gd name="T82" fmla="+- 0 -1101 -1214"/>
                            <a:gd name="T83" fmla="*/ -1101 h 209"/>
                            <a:gd name="T84" fmla="+- 0 14856 14433"/>
                            <a:gd name="T85" fmla="*/ T84 w 1306"/>
                            <a:gd name="T86" fmla="+- 0 -1157 -1214"/>
                            <a:gd name="T87" fmla="*/ -1157 h 209"/>
                            <a:gd name="T88" fmla="+- 0 14835 14433"/>
                            <a:gd name="T89" fmla="*/ T88 w 1306"/>
                            <a:gd name="T90" fmla="+- 0 -1129 -1214"/>
                            <a:gd name="T91" fmla="*/ -1129 h 209"/>
                            <a:gd name="T92" fmla="+- 0 14856 14433"/>
                            <a:gd name="T93" fmla="*/ T92 w 1306"/>
                            <a:gd name="T94" fmla="+- 0 -1157 -1214"/>
                            <a:gd name="T95" fmla="*/ -1157 h 209"/>
                            <a:gd name="T96" fmla="+- 0 14969 14433"/>
                            <a:gd name="T97" fmla="*/ T96 w 1306"/>
                            <a:gd name="T98" fmla="+- 0 -1210 -1214"/>
                            <a:gd name="T99" fmla="*/ -1210 h 209"/>
                            <a:gd name="T100" fmla="+- 0 14995 14433"/>
                            <a:gd name="T101" fmla="*/ T100 w 1306"/>
                            <a:gd name="T102" fmla="+- 0 -1124 -1214"/>
                            <a:gd name="T103" fmla="*/ -1124 h 209"/>
                            <a:gd name="T104" fmla="+- 0 15125 14433"/>
                            <a:gd name="T105" fmla="*/ T104 w 1306"/>
                            <a:gd name="T106" fmla="+- 0 -1052 -1214"/>
                            <a:gd name="T107" fmla="*/ -1052 h 209"/>
                            <a:gd name="T108" fmla="+- 0 15158 14433"/>
                            <a:gd name="T109" fmla="*/ T108 w 1306"/>
                            <a:gd name="T110" fmla="+- 0 -1008 -1214"/>
                            <a:gd name="T111" fmla="*/ -1008 h 209"/>
                            <a:gd name="T112" fmla="+- 0 15219 14433"/>
                            <a:gd name="T113" fmla="*/ T112 w 1306"/>
                            <a:gd name="T114" fmla="+- 0 -1027 -1214"/>
                            <a:gd name="T115" fmla="*/ -1027 h 209"/>
                            <a:gd name="T116" fmla="+- 0 15245 14433"/>
                            <a:gd name="T117" fmla="*/ T116 w 1306"/>
                            <a:gd name="T118" fmla="+- 0 -1033 -1214"/>
                            <a:gd name="T119" fmla="*/ -1033 h 209"/>
                            <a:gd name="T120" fmla="+- 0 15221 14433"/>
                            <a:gd name="T121" fmla="*/ T120 w 1306"/>
                            <a:gd name="T122" fmla="+- 0 -1154 -1214"/>
                            <a:gd name="T123" fmla="*/ -1154 h 209"/>
                            <a:gd name="T124" fmla="+- 0 15203 14433"/>
                            <a:gd name="T125" fmla="*/ T124 w 1306"/>
                            <a:gd name="T126" fmla="+- 0 -1033 -1214"/>
                            <a:gd name="T127" fmla="*/ -1033 h 209"/>
                            <a:gd name="T128" fmla="+- 0 15245 14433"/>
                            <a:gd name="T129" fmla="*/ T128 w 1306"/>
                            <a:gd name="T130" fmla="+- 0 -1154 -1214"/>
                            <a:gd name="T131" fmla="*/ -1154 h 209"/>
                            <a:gd name="T132" fmla="+- 0 15295 14433"/>
                            <a:gd name="T133" fmla="*/ T132 w 1306"/>
                            <a:gd name="T134" fmla="+- 0 -1018 -1214"/>
                            <a:gd name="T135" fmla="*/ -1018 h 209"/>
                            <a:gd name="T136" fmla="+- 0 15343 14433"/>
                            <a:gd name="T137" fmla="*/ T136 w 1306"/>
                            <a:gd name="T138" fmla="+- 0 -1031 -1214"/>
                            <a:gd name="T139" fmla="*/ -1031 h 209"/>
                            <a:gd name="T140" fmla="+- 0 15315 14433"/>
                            <a:gd name="T141" fmla="*/ T140 w 1306"/>
                            <a:gd name="T142" fmla="+- 0 -1035 -1214"/>
                            <a:gd name="T143" fmla="*/ -1035 h 209"/>
                            <a:gd name="T144" fmla="+- 0 15265 14433"/>
                            <a:gd name="T145" fmla="*/ T144 w 1306"/>
                            <a:gd name="T146" fmla="+- 0 -1133 -1214"/>
                            <a:gd name="T147" fmla="*/ -1133 h 209"/>
                            <a:gd name="T148" fmla="+- 0 15314 14433"/>
                            <a:gd name="T149" fmla="*/ T148 w 1306"/>
                            <a:gd name="T150" fmla="+- 0 -1154 -1214"/>
                            <a:gd name="T151" fmla="*/ -1154 h 209"/>
                            <a:gd name="T152" fmla="+- 0 15373 14433"/>
                            <a:gd name="T153" fmla="*/ T152 w 1306"/>
                            <a:gd name="T154" fmla="+- 0 -1032 -1214"/>
                            <a:gd name="T155" fmla="*/ -1032 h 209"/>
                            <a:gd name="T156" fmla="+- 0 15429 14433"/>
                            <a:gd name="T157" fmla="*/ T156 w 1306"/>
                            <a:gd name="T158" fmla="+- 0 -1006 -1214"/>
                            <a:gd name="T159" fmla="*/ -1006 h 209"/>
                            <a:gd name="T160" fmla="+- 0 15406 14433"/>
                            <a:gd name="T161" fmla="*/ T160 w 1306"/>
                            <a:gd name="T162" fmla="+- 0 -1030 -1214"/>
                            <a:gd name="T163" fmla="*/ -1030 h 209"/>
                            <a:gd name="T164" fmla="+- 0 15466 14433"/>
                            <a:gd name="T165" fmla="*/ T164 w 1306"/>
                            <a:gd name="T166" fmla="+- 0 -1010 -1214"/>
                            <a:gd name="T167" fmla="*/ -1010 h 209"/>
                            <a:gd name="T168" fmla="+- 0 15464 14433"/>
                            <a:gd name="T169" fmla="*/ T168 w 1306"/>
                            <a:gd name="T170" fmla="+- 0 -1060 -1214"/>
                            <a:gd name="T171" fmla="*/ -1060 h 209"/>
                            <a:gd name="T172" fmla="+- 0 15429 14433"/>
                            <a:gd name="T173" fmla="*/ T172 w 1306"/>
                            <a:gd name="T174" fmla="+- 0 -1027 -1214"/>
                            <a:gd name="T175" fmla="*/ -1027 h 209"/>
                            <a:gd name="T176" fmla="+- 0 15524 14433"/>
                            <a:gd name="T177" fmla="*/ T176 w 1306"/>
                            <a:gd name="T178" fmla="+- 0 -1154 -1214"/>
                            <a:gd name="T179" fmla="*/ -1154 h 209"/>
                            <a:gd name="T180" fmla="+- 0 15555 14433"/>
                            <a:gd name="T181" fmla="*/ T180 w 1306"/>
                            <a:gd name="T182" fmla="+- 0 -1112 -1214"/>
                            <a:gd name="T183" fmla="*/ -1112 h 209"/>
                            <a:gd name="T184" fmla="+- 0 15576 14433"/>
                            <a:gd name="T185" fmla="*/ T184 w 1306"/>
                            <a:gd name="T186" fmla="+- 0 -1156 -1214"/>
                            <a:gd name="T187" fmla="*/ -1156 h 209"/>
                            <a:gd name="T188" fmla="+- 0 15582 14433"/>
                            <a:gd name="T189" fmla="*/ T188 w 1306"/>
                            <a:gd name="T190" fmla="+- 0 -1131 -1214"/>
                            <a:gd name="T191" fmla="*/ -1131 h 209"/>
                            <a:gd name="T192" fmla="+- 0 15663 14433"/>
                            <a:gd name="T193" fmla="*/ T192 w 1306"/>
                            <a:gd name="T194" fmla="+- 0 -1158 -1214"/>
                            <a:gd name="T195" fmla="*/ -1158 h 209"/>
                            <a:gd name="T196" fmla="+- 0 15606 14433"/>
                            <a:gd name="T197" fmla="*/ T196 w 1306"/>
                            <a:gd name="T198" fmla="+- 0 -1103 -1214"/>
                            <a:gd name="T199" fmla="*/ -1103 h 209"/>
                            <a:gd name="T200" fmla="+- 0 15617 14433"/>
                            <a:gd name="T201" fmla="*/ T200 w 1306"/>
                            <a:gd name="T202" fmla="+- 0 -1035 -1214"/>
                            <a:gd name="T203" fmla="*/ -1035 h 209"/>
                            <a:gd name="T204" fmla="+- 0 15686 14433"/>
                            <a:gd name="T205" fmla="*/ T204 w 1306"/>
                            <a:gd name="T206" fmla="+- 0 -1007 -1214"/>
                            <a:gd name="T207" fmla="*/ -1007 h 209"/>
                            <a:gd name="T208" fmla="+- 0 15667 14433"/>
                            <a:gd name="T209" fmla="*/ T208 w 1306"/>
                            <a:gd name="T210" fmla="+- 0 -1027 -1214"/>
                            <a:gd name="T211" fmla="*/ -1027 h 209"/>
                            <a:gd name="T212" fmla="+- 0 15630 14433"/>
                            <a:gd name="T213" fmla="*/ T212 w 1306"/>
                            <a:gd name="T214" fmla="+- 0 -1063 -1214"/>
                            <a:gd name="T215" fmla="*/ -1063 h 209"/>
                            <a:gd name="T216" fmla="+- 0 15737 14433"/>
                            <a:gd name="T217" fmla="*/ T216 w 1306"/>
                            <a:gd name="T218" fmla="+- 0 -1096 -1214"/>
                            <a:gd name="T219" fmla="*/ -1096 h 209"/>
                            <a:gd name="T220" fmla="+- 0 15645 14433"/>
                            <a:gd name="T221" fmla="*/ T220 w 1306"/>
                            <a:gd name="T222" fmla="+- 0 -1129 -1214"/>
                            <a:gd name="T223" fmla="*/ -1129 h 209"/>
                            <a:gd name="T224" fmla="+- 0 15713 14433"/>
                            <a:gd name="T225" fmla="*/ T224 w 1306"/>
                            <a:gd name="T226" fmla="+- 0 -1145 -1214"/>
                            <a:gd name="T227" fmla="*/ -1145 h 209"/>
                            <a:gd name="T228" fmla="+- 0 15706 14433"/>
                            <a:gd name="T229" fmla="*/ T228 w 1306"/>
                            <a:gd name="T230" fmla="+- 0 -1039 -1214"/>
                            <a:gd name="T231" fmla="*/ -1039 h 209"/>
                            <a:gd name="T232" fmla="+- 0 15736 14433"/>
                            <a:gd name="T233" fmla="*/ T232 w 1306"/>
                            <a:gd name="T234" fmla="+- 0 -1056 -1214"/>
                            <a:gd name="T235" fmla="*/ -1056 h 209"/>
                            <a:gd name="T236" fmla="+- 0 15704 14433"/>
                            <a:gd name="T237" fmla="*/ T236 w 1306"/>
                            <a:gd name="T238" fmla="+- 0 -1121 -1214"/>
                            <a:gd name="T239" fmla="*/ -1121 h 209"/>
                            <a:gd name="T240" fmla="+- 0 15734 14433"/>
                            <a:gd name="T241" fmla="*/ T240 w 1306"/>
                            <a:gd name="T242" fmla="+- 0 -1112 -1214"/>
                            <a:gd name="T243" fmla="*/ -111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06" h="209">
                              <a:moveTo>
                                <a:pt x="94" y="0"/>
                              </a:moveTo>
                              <a:lnTo>
                                <a:pt x="83" y="1"/>
                              </a:lnTo>
                              <a:lnTo>
                                <a:pt x="72" y="2"/>
                              </a:lnTo>
                              <a:lnTo>
                                <a:pt x="62" y="5"/>
                              </a:lnTo>
                              <a:lnTo>
                                <a:pt x="53" y="9"/>
                              </a:lnTo>
                              <a:lnTo>
                                <a:pt x="41" y="14"/>
                              </a:lnTo>
                              <a:lnTo>
                                <a:pt x="31" y="22"/>
                              </a:lnTo>
                              <a:lnTo>
                                <a:pt x="16" y="41"/>
                              </a:lnTo>
                              <a:lnTo>
                                <a:pt x="10" y="52"/>
                              </a:lnTo>
                              <a:lnTo>
                                <a:pt x="2" y="78"/>
                              </a:lnTo>
                              <a:lnTo>
                                <a:pt x="0" y="91"/>
                              </a:lnTo>
                              <a:lnTo>
                                <a:pt x="0" y="118"/>
                              </a:lnTo>
                              <a:lnTo>
                                <a:pt x="2" y="131"/>
                              </a:lnTo>
                              <a:lnTo>
                                <a:pt x="10" y="156"/>
                              </a:lnTo>
                              <a:lnTo>
                                <a:pt x="16" y="167"/>
                              </a:lnTo>
                              <a:lnTo>
                                <a:pt x="31" y="186"/>
                              </a:lnTo>
                              <a:lnTo>
                                <a:pt x="41" y="194"/>
                              </a:lnTo>
                              <a:lnTo>
                                <a:pt x="53" y="200"/>
                              </a:lnTo>
                              <a:lnTo>
                                <a:pt x="62" y="204"/>
                              </a:lnTo>
                              <a:lnTo>
                                <a:pt x="72" y="206"/>
                              </a:lnTo>
                              <a:lnTo>
                                <a:pt x="83" y="208"/>
                              </a:lnTo>
                              <a:lnTo>
                                <a:pt x="94" y="208"/>
                              </a:lnTo>
                              <a:lnTo>
                                <a:pt x="106" y="208"/>
                              </a:lnTo>
                              <a:lnTo>
                                <a:pt x="116" y="206"/>
                              </a:lnTo>
                              <a:lnTo>
                                <a:pt x="126" y="204"/>
                              </a:lnTo>
                              <a:lnTo>
                                <a:pt x="135" y="200"/>
                              </a:lnTo>
                              <a:lnTo>
                                <a:pt x="147" y="194"/>
                              </a:lnTo>
                              <a:lnTo>
                                <a:pt x="150" y="192"/>
                              </a:lnTo>
                              <a:lnTo>
                                <a:pt x="81" y="192"/>
                              </a:lnTo>
                              <a:lnTo>
                                <a:pt x="70" y="190"/>
                              </a:lnTo>
                              <a:lnTo>
                                <a:pt x="51" y="180"/>
                              </a:lnTo>
                              <a:lnTo>
                                <a:pt x="43" y="173"/>
                              </a:lnTo>
                              <a:lnTo>
                                <a:pt x="31" y="156"/>
                              </a:lnTo>
                              <a:lnTo>
                                <a:pt x="26" y="147"/>
                              </a:lnTo>
                              <a:lnTo>
                                <a:pt x="20" y="126"/>
                              </a:lnTo>
                              <a:lnTo>
                                <a:pt x="19" y="115"/>
                              </a:lnTo>
                              <a:lnTo>
                                <a:pt x="19" y="94"/>
                              </a:lnTo>
                              <a:lnTo>
                                <a:pt x="20" y="83"/>
                              </a:lnTo>
                              <a:lnTo>
                                <a:pt x="26" y="62"/>
                              </a:lnTo>
                              <a:lnTo>
                                <a:pt x="31" y="52"/>
                              </a:lnTo>
                              <a:lnTo>
                                <a:pt x="43" y="36"/>
                              </a:lnTo>
                              <a:lnTo>
                                <a:pt x="51" y="29"/>
                              </a:lnTo>
                              <a:lnTo>
                                <a:pt x="70" y="19"/>
                              </a:lnTo>
                              <a:lnTo>
                                <a:pt x="81" y="16"/>
                              </a:lnTo>
                              <a:lnTo>
                                <a:pt x="150" y="16"/>
                              </a:lnTo>
                              <a:lnTo>
                                <a:pt x="147" y="14"/>
                              </a:lnTo>
                              <a:lnTo>
                                <a:pt x="135" y="9"/>
                              </a:lnTo>
                              <a:lnTo>
                                <a:pt x="126" y="5"/>
                              </a:lnTo>
                              <a:lnTo>
                                <a:pt x="116" y="2"/>
                              </a:lnTo>
                              <a:lnTo>
                                <a:pt x="106" y="1"/>
                              </a:lnTo>
                              <a:lnTo>
                                <a:pt x="94" y="0"/>
                              </a:lnTo>
                              <a:close/>
                              <a:moveTo>
                                <a:pt x="150" y="16"/>
                              </a:moveTo>
                              <a:lnTo>
                                <a:pt x="107" y="16"/>
                              </a:lnTo>
                              <a:lnTo>
                                <a:pt x="119" y="19"/>
                              </a:lnTo>
                              <a:lnTo>
                                <a:pt x="138" y="29"/>
                              </a:lnTo>
                              <a:lnTo>
                                <a:pt x="145" y="36"/>
                              </a:lnTo>
                              <a:lnTo>
                                <a:pt x="158" y="52"/>
                              </a:lnTo>
                              <a:lnTo>
                                <a:pt x="162" y="62"/>
                              </a:lnTo>
                              <a:lnTo>
                                <a:pt x="168" y="83"/>
                              </a:lnTo>
                              <a:lnTo>
                                <a:pt x="169" y="94"/>
                              </a:lnTo>
                              <a:lnTo>
                                <a:pt x="169" y="115"/>
                              </a:lnTo>
                              <a:lnTo>
                                <a:pt x="168" y="126"/>
                              </a:lnTo>
                              <a:lnTo>
                                <a:pt x="162" y="147"/>
                              </a:lnTo>
                              <a:lnTo>
                                <a:pt x="158" y="156"/>
                              </a:lnTo>
                              <a:lnTo>
                                <a:pt x="145" y="173"/>
                              </a:lnTo>
                              <a:lnTo>
                                <a:pt x="138" y="180"/>
                              </a:lnTo>
                              <a:lnTo>
                                <a:pt x="119" y="190"/>
                              </a:lnTo>
                              <a:lnTo>
                                <a:pt x="107" y="192"/>
                              </a:lnTo>
                              <a:lnTo>
                                <a:pt x="150" y="192"/>
                              </a:lnTo>
                              <a:lnTo>
                                <a:pt x="157" y="186"/>
                              </a:lnTo>
                              <a:lnTo>
                                <a:pt x="173" y="167"/>
                              </a:lnTo>
                              <a:lnTo>
                                <a:pt x="178" y="156"/>
                              </a:lnTo>
                              <a:lnTo>
                                <a:pt x="186" y="131"/>
                              </a:lnTo>
                              <a:lnTo>
                                <a:pt x="188" y="118"/>
                              </a:lnTo>
                              <a:lnTo>
                                <a:pt x="188" y="91"/>
                              </a:lnTo>
                              <a:lnTo>
                                <a:pt x="186" y="78"/>
                              </a:lnTo>
                              <a:lnTo>
                                <a:pt x="178" y="52"/>
                              </a:lnTo>
                              <a:lnTo>
                                <a:pt x="173" y="41"/>
                              </a:lnTo>
                              <a:lnTo>
                                <a:pt x="157" y="22"/>
                              </a:lnTo>
                              <a:lnTo>
                                <a:pt x="150" y="16"/>
                              </a:lnTo>
                              <a:close/>
                              <a:moveTo>
                                <a:pt x="232" y="60"/>
                              </a:moveTo>
                              <a:lnTo>
                                <a:pt x="214" y="60"/>
                              </a:lnTo>
                              <a:lnTo>
                                <a:pt x="214" y="162"/>
                              </a:lnTo>
                              <a:lnTo>
                                <a:pt x="215" y="170"/>
                              </a:lnTo>
                              <a:lnTo>
                                <a:pt x="219" y="183"/>
                              </a:lnTo>
                              <a:lnTo>
                                <a:pt x="222" y="189"/>
                              </a:lnTo>
                              <a:lnTo>
                                <a:pt x="230" y="198"/>
                              </a:lnTo>
                              <a:lnTo>
                                <a:pt x="235" y="202"/>
                              </a:lnTo>
                              <a:lnTo>
                                <a:pt x="248" y="207"/>
                              </a:lnTo>
                              <a:lnTo>
                                <a:pt x="256" y="208"/>
                              </a:lnTo>
                              <a:lnTo>
                                <a:pt x="276" y="208"/>
                              </a:lnTo>
                              <a:lnTo>
                                <a:pt x="286" y="206"/>
                              </a:lnTo>
                              <a:lnTo>
                                <a:pt x="303" y="195"/>
                              </a:lnTo>
                              <a:lnTo>
                                <a:pt x="305" y="194"/>
                              </a:lnTo>
                              <a:lnTo>
                                <a:pt x="257" y="194"/>
                              </a:lnTo>
                              <a:lnTo>
                                <a:pt x="247" y="190"/>
                              </a:lnTo>
                              <a:lnTo>
                                <a:pt x="235" y="177"/>
                              </a:lnTo>
                              <a:lnTo>
                                <a:pt x="232" y="167"/>
                              </a:lnTo>
                              <a:lnTo>
                                <a:pt x="232" y="154"/>
                              </a:lnTo>
                              <a:lnTo>
                                <a:pt x="232" y="60"/>
                              </a:lnTo>
                              <a:close/>
                              <a:moveTo>
                                <a:pt x="331" y="178"/>
                              </a:moveTo>
                              <a:lnTo>
                                <a:pt x="315" y="178"/>
                              </a:lnTo>
                              <a:lnTo>
                                <a:pt x="315" y="204"/>
                              </a:lnTo>
                              <a:lnTo>
                                <a:pt x="331" y="204"/>
                              </a:lnTo>
                              <a:lnTo>
                                <a:pt x="331" y="178"/>
                              </a:lnTo>
                              <a:close/>
                              <a:moveTo>
                                <a:pt x="331" y="60"/>
                              </a:moveTo>
                              <a:lnTo>
                                <a:pt x="314" y="60"/>
                              </a:lnTo>
                              <a:lnTo>
                                <a:pt x="314" y="143"/>
                              </a:lnTo>
                              <a:lnTo>
                                <a:pt x="313" y="150"/>
                              </a:lnTo>
                              <a:lnTo>
                                <a:pt x="310" y="164"/>
                              </a:lnTo>
                              <a:lnTo>
                                <a:pt x="307" y="170"/>
                              </a:lnTo>
                              <a:lnTo>
                                <a:pt x="300" y="181"/>
                              </a:lnTo>
                              <a:lnTo>
                                <a:pt x="295" y="185"/>
                              </a:lnTo>
                              <a:lnTo>
                                <a:pt x="284" y="192"/>
                              </a:lnTo>
                              <a:lnTo>
                                <a:pt x="278" y="194"/>
                              </a:lnTo>
                              <a:lnTo>
                                <a:pt x="305" y="194"/>
                              </a:lnTo>
                              <a:lnTo>
                                <a:pt x="310" y="188"/>
                              </a:lnTo>
                              <a:lnTo>
                                <a:pt x="315" y="178"/>
                              </a:lnTo>
                              <a:lnTo>
                                <a:pt x="331" y="178"/>
                              </a:lnTo>
                              <a:lnTo>
                                <a:pt x="331" y="60"/>
                              </a:lnTo>
                              <a:close/>
                              <a:moveTo>
                                <a:pt x="381" y="60"/>
                              </a:moveTo>
                              <a:lnTo>
                                <a:pt x="365" y="60"/>
                              </a:lnTo>
                              <a:lnTo>
                                <a:pt x="365" y="204"/>
                              </a:lnTo>
                              <a:lnTo>
                                <a:pt x="382" y="204"/>
                              </a:lnTo>
                              <a:lnTo>
                                <a:pt x="382" y="120"/>
                              </a:lnTo>
                              <a:lnTo>
                                <a:pt x="384" y="113"/>
                              </a:lnTo>
                              <a:lnTo>
                                <a:pt x="389" y="100"/>
                              </a:lnTo>
                              <a:lnTo>
                                <a:pt x="393" y="94"/>
                              </a:lnTo>
                              <a:lnTo>
                                <a:pt x="381" y="94"/>
                              </a:lnTo>
                              <a:lnTo>
                                <a:pt x="381" y="60"/>
                              </a:lnTo>
                              <a:close/>
                              <a:moveTo>
                                <a:pt x="423" y="57"/>
                              </a:moveTo>
                              <a:lnTo>
                                <a:pt x="412" y="60"/>
                              </a:lnTo>
                              <a:lnTo>
                                <a:pt x="393" y="73"/>
                              </a:lnTo>
                              <a:lnTo>
                                <a:pt x="386" y="82"/>
                              </a:lnTo>
                              <a:lnTo>
                                <a:pt x="382" y="94"/>
                              </a:lnTo>
                              <a:lnTo>
                                <a:pt x="393" y="94"/>
                              </a:lnTo>
                              <a:lnTo>
                                <a:pt x="402" y="85"/>
                              </a:lnTo>
                              <a:lnTo>
                                <a:pt x="408" y="81"/>
                              </a:lnTo>
                              <a:lnTo>
                                <a:pt x="421" y="76"/>
                              </a:lnTo>
                              <a:lnTo>
                                <a:pt x="428" y="75"/>
                              </a:lnTo>
                              <a:lnTo>
                                <a:pt x="436" y="75"/>
                              </a:lnTo>
                              <a:lnTo>
                                <a:pt x="436" y="58"/>
                              </a:lnTo>
                              <a:lnTo>
                                <a:pt x="423" y="57"/>
                              </a:lnTo>
                              <a:close/>
                              <a:moveTo>
                                <a:pt x="436" y="75"/>
                              </a:moveTo>
                              <a:lnTo>
                                <a:pt x="428" y="75"/>
                              </a:lnTo>
                              <a:lnTo>
                                <a:pt x="436" y="76"/>
                              </a:lnTo>
                              <a:lnTo>
                                <a:pt x="436" y="75"/>
                              </a:lnTo>
                              <a:close/>
                              <a:moveTo>
                                <a:pt x="667" y="4"/>
                              </a:moveTo>
                              <a:lnTo>
                                <a:pt x="536" y="4"/>
                              </a:lnTo>
                              <a:lnTo>
                                <a:pt x="536" y="204"/>
                              </a:lnTo>
                              <a:lnTo>
                                <a:pt x="562" y="204"/>
                              </a:lnTo>
                              <a:lnTo>
                                <a:pt x="562" y="113"/>
                              </a:lnTo>
                              <a:lnTo>
                                <a:pt x="654" y="113"/>
                              </a:lnTo>
                              <a:lnTo>
                                <a:pt x="654" y="90"/>
                              </a:lnTo>
                              <a:lnTo>
                                <a:pt x="562" y="90"/>
                              </a:lnTo>
                              <a:lnTo>
                                <a:pt x="562" y="27"/>
                              </a:lnTo>
                              <a:lnTo>
                                <a:pt x="667" y="27"/>
                              </a:lnTo>
                              <a:lnTo>
                                <a:pt x="667" y="4"/>
                              </a:lnTo>
                              <a:close/>
                              <a:moveTo>
                                <a:pt x="716" y="60"/>
                              </a:moveTo>
                              <a:lnTo>
                                <a:pt x="692" y="60"/>
                              </a:lnTo>
                              <a:lnTo>
                                <a:pt x="692" y="162"/>
                              </a:lnTo>
                              <a:lnTo>
                                <a:pt x="693" y="170"/>
                              </a:lnTo>
                              <a:lnTo>
                                <a:pt x="696" y="182"/>
                              </a:lnTo>
                              <a:lnTo>
                                <a:pt x="699" y="188"/>
                              </a:lnTo>
                              <a:lnTo>
                                <a:pt x="707" y="197"/>
                              </a:lnTo>
                              <a:lnTo>
                                <a:pt x="712" y="201"/>
                              </a:lnTo>
                              <a:lnTo>
                                <a:pt x="725" y="206"/>
                              </a:lnTo>
                              <a:lnTo>
                                <a:pt x="733" y="208"/>
                              </a:lnTo>
                              <a:lnTo>
                                <a:pt x="752" y="208"/>
                              </a:lnTo>
                              <a:lnTo>
                                <a:pt x="762" y="205"/>
                              </a:lnTo>
                              <a:lnTo>
                                <a:pt x="778" y="197"/>
                              </a:lnTo>
                              <a:lnTo>
                                <a:pt x="784" y="190"/>
                              </a:lnTo>
                              <a:lnTo>
                                <a:pt x="786" y="187"/>
                              </a:lnTo>
                              <a:lnTo>
                                <a:pt x="736" y="187"/>
                              </a:lnTo>
                              <a:lnTo>
                                <a:pt x="729" y="184"/>
                              </a:lnTo>
                              <a:lnTo>
                                <a:pt x="719" y="173"/>
                              </a:lnTo>
                              <a:lnTo>
                                <a:pt x="716" y="166"/>
                              </a:lnTo>
                              <a:lnTo>
                                <a:pt x="716" y="60"/>
                              </a:lnTo>
                              <a:close/>
                              <a:moveTo>
                                <a:pt x="812" y="181"/>
                              </a:moveTo>
                              <a:lnTo>
                                <a:pt x="790" y="181"/>
                              </a:lnTo>
                              <a:lnTo>
                                <a:pt x="790" y="204"/>
                              </a:lnTo>
                              <a:lnTo>
                                <a:pt x="812" y="204"/>
                              </a:lnTo>
                              <a:lnTo>
                                <a:pt x="812" y="181"/>
                              </a:lnTo>
                              <a:close/>
                              <a:moveTo>
                                <a:pt x="812" y="60"/>
                              </a:moveTo>
                              <a:lnTo>
                                <a:pt x="788" y="60"/>
                              </a:lnTo>
                              <a:lnTo>
                                <a:pt x="788" y="148"/>
                              </a:lnTo>
                              <a:lnTo>
                                <a:pt x="787" y="154"/>
                              </a:lnTo>
                              <a:lnTo>
                                <a:pt x="784" y="165"/>
                              </a:lnTo>
                              <a:lnTo>
                                <a:pt x="781" y="170"/>
                              </a:lnTo>
                              <a:lnTo>
                                <a:pt x="774" y="178"/>
                              </a:lnTo>
                              <a:lnTo>
                                <a:pt x="770" y="181"/>
                              </a:lnTo>
                              <a:lnTo>
                                <a:pt x="759" y="185"/>
                              </a:lnTo>
                              <a:lnTo>
                                <a:pt x="753" y="187"/>
                              </a:lnTo>
                              <a:lnTo>
                                <a:pt x="786" y="187"/>
                              </a:lnTo>
                              <a:lnTo>
                                <a:pt x="789" y="181"/>
                              </a:lnTo>
                              <a:lnTo>
                                <a:pt x="812" y="181"/>
                              </a:lnTo>
                              <a:lnTo>
                                <a:pt x="812" y="60"/>
                              </a:lnTo>
                              <a:close/>
                              <a:moveTo>
                                <a:pt x="881" y="81"/>
                              </a:moveTo>
                              <a:lnTo>
                                <a:pt x="857" y="81"/>
                              </a:lnTo>
                              <a:lnTo>
                                <a:pt x="857" y="180"/>
                              </a:lnTo>
                              <a:lnTo>
                                <a:pt x="858" y="185"/>
                              </a:lnTo>
                              <a:lnTo>
                                <a:pt x="860" y="193"/>
                              </a:lnTo>
                              <a:lnTo>
                                <a:pt x="862" y="196"/>
                              </a:lnTo>
                              <a:lnTo>
                                <a:pt x="868" y="201"/>
                              </a:lnTo>
                              <a:lnTo>
                                <a:pt x="871" y="202"/>
                              </a:lnTo>
                              <a:lnTo>
                                <a:pt x="880" y="204"/>
                              </a:lnTo>
                              <a:lnTo>
                                <a:pt x="885" y="204"/>
                              </a:lnTo>
                              <a:lnTo>
                                <a:pt x="910" y="204"/>
                              </a:lnTo>
                              <a:lnTo>
                                <a:pt x="910" y="183"/>
                              </a:lnTo>
                              <a:lnTo>
                                <a:pt x="895" y="183"/>
                              </a:lnTo>
                              <a:lnTo>
                                <a:pt x="892" y="183"/>
                              </a:lnTo>
                              <a:lnTo>
                                <a:pt x="887" y="182"/>
                              </a:lnTo>
                              <a:lnTo>
                                <a:pt x="885" y="182"/>
                              </a:lnTo>
                              <a:lnTo>
                                <a:pt x="883" y="180"/>
                              </a:lnTo>
                              <a:lnTo>
                                <a:pt x="882" y="179"/>
                              </a:lnTo>
                              <a:lnTo>
                                <a:pt x="881" y="175"/>
                              </a:lnTo>
                              <a:lnTo>
                                <a:pt x="881" y="173"/>
                              </a:lnTo>
                              <a:lnTo>
                                <a:pt x="881" y="81"/>
                              </a:lnTo>
                              <a:close/>
                              <a:moveTo>
                                <a:pt x="910" y="60"/>
                              </a:moveTo>
                              <a:lnTo>
                                <a:pt x="832" y="60"/>
                              </a:lnTo>
                              <a:lnTo>
                                <a:pt x="832" y="81"/>
                              </a:lnTo>
                              <a:lnTo>
                                <a:pt x="910" y="81"/>
                              </a:lnTo>
                              <a:lnTo>
                                <a:pt x="910" y="60"/>
                              </a:lnTo>
                              <a:close/>
                              <a:moveTo>
                                <a:pt x="881" y="16"/>
                              </a:moveTo>
                              <a:lnTo>
                                <a:pt x="857" y="16"/>
                              </a:lnTo>
                              <a:lnTo>
                                <a:pt x="857" y="60"/>
                              </a:lnTo>
                              <a:lnTo>
                                <a:pt x="881" y="60"/>
                              </a:lnTo>
                              <a:lnTo>
                                <a:pt x="881" y="16"/>
                              </a:lnTo>
                              <a:close/>
                              <a:moveTo>
                                <a:pt x="960" y="60"/>
                              </a:moveTo>
                              <a:lnTo>
                                <a:pt x="936" y="60"/>
                              </a:lnTo>
                              <a:lnTo>
                                <a:pt x="936" y="162"/>
                              </a:lnTo>
                              <a:lnTo>
                                <a:pt x="937" y="170"/>
                              </a:lnTo>
                              <a:lnTo>
                                <a:pt x="940" y="182"/>
                              </a:lnTo>
                              <a:lnTo>
                                <a:pt x="943" y="188"/>
                              </a:lnTo>
                              <a:lnTo>
                                <a:pt x="950" y="197"/>
                              </a:lnTo>
                              <a:lnTo>
                                <a:pt x="956" y="201"/>
                              </a:lnTo>
                              <a:lnTo>
                                <a:pt x="968" y="206"/>
                              </a:lnTo>
                              <a:lnTo>
                                <a:pt x="976" y="208"/>
                              </a:lnTo>
                              <a:lnTo>
                                <a:pt x="996" y="208"/>
                              </a:lnTo>
                              <a:lnTo>
                                <a:pt x="1005" y="205"/>
                              </a:lnTo>
                              <a:lnTo>
                                <a:pt x="1021" y="197"/>
                              </a:lnTo>
                              <a:lnTo>
                                <a:pt x="1028" y="190"/>
                              </a:lnTo>
                              <a:lnTo>
                                <a:pt x="1030" y="187"/>
                              </a:lnTo>
                              <a:lnTo>
                                <a:pt x="980" y="187"/>
                              </a:lnTo>
                              <a:lnTo>
                                <a:pt x="973" y="184"/>
                              </a:lnTo>
                              <a:lnTo>
                                <a:pt x="962" y="173"/>
                              </a:lnTo>
                              <a:lnTo>
                                <a:pt x="960" y="166"/>
                              </a:lnTo>
                              <a:lnTo>
                                <a:pt x="960" y="60"/>
                              </a:lnTo>
                              <a:close/>
                              <a:moveTo>
                                <a:pt x="1056" y="181"/>
                              </a:moveTo>
                              <a:lnTo>
                                <a:pt x="1033" y="181"/>
                              </a:lnTo>
                              <a:lnTo>
                                <a:pt x="1033" y="204"/>
                              </a:lnTo>
                              <a:lnTo>
                                <a:pt x="1056" y="204"/>
                              </a:lnTo>
                              <a:lnTo>
                                <a:pt x="1056" y="181"/>
                              </a:lnTo>
                              <a:close/>
                              <a:moveTo>
                                <a:pt x="1056" y="60"/>
                              </a:moveTo>
                              <a:lnTo>
                                <a:pt x="1032" y="60"/>
                              </a:lnTo>
                              <a:lnTo>
                                <a:pt x="1032" y="148"/>
                              </a:lnTo>
                              <a:lnTo>
                                <a:pt x="1031" y="154"/>
                              </a:lnTo>
                              <a:lnTo>
                                <a:pt x="1027" y="165"/>
                              </a:lnTo>
                              <a:lnTo>
                                <a:pt x="1025" y="170"/>
                              </a:lnTo>
                              <a:lnTo>
                                <a:pt x="1018" y="178"/>
                              </a:lnTo>
                              <a:lnTo>
                                <a:pt x="1013" y="181"/>
                              </a:lnTo>
                              <a:lnTo>
                                <a:pt x="1003" y="185"/>
                              </a:lnTo>
                              <a:lnTo>
                                <a:pt x="996" y="187"/>
                              </a:lnTo>
                              <a:lnTo>
                                <a:pt x="1030" y="187"/>
                              </a:lnTo>
                              <a:lnTo>
                                <a:pt x="1033" y="181"/>
                              </a:lnTo>
                              <a:lnTo>
                                <a:pt x="1056" y="181"/>
                              </a:lnTo>
                              <a:lnTo>
                                <a:pt x="1056" y="60"/>
                              </a:lnTo>
                              <a:close/>
                              <a:moveTo>
                                <a:pt x="1113" y="60"/>
                              </a:moveTo>
                              <a:lnTo>
                                <a:pt x="1091" y="60"/>
                              </a:lnTo>
                              <a:lnTo>
                                <a:pt x="1091" y="204"/>
                              </a:lnTo>
                              <a:lnTo>
                                <a:pt x="1114" y="204"/>
                              </a:lnTo>
                              <a:lnTo>
                                <a:pt x="1114" y="131"/>
                              </a:lnTo>
                              <a:lnTo>
                                <a:pt x="1115" y="122"/>
                              </a:lnTo>
                              <a:lnTo>
                                <a:pt x="1119" y="108"/>
                              </a:lnTo>
                              <a:lnTo>
                                <a:pt x="1122" y="102"/>
                              </a:lnTo>
                              <a:lnTo>
                                <a:pt x="1130" y="92"/>
                              </a:lnTo>
                              <a:lnTo>
                                <a:pt x="1133" y="90"/>
                              </a:lnTo>
                              <a:lnTo>
                                <a:pt x="1113" y="90"/>
                              </a:lnTo>
                              <a:lnTo>
                                <a:pt x="1113" y="60"/>
                              </a:lnTo>
                              <a:close/>
                              <a:moveTo>
                                <a:pt x="1154" y="56"/>
                              </a:moveTo>
                              <a:lnTo>
                                <a:pt x="1143" y="58"/>
                              </a:lnTo>
                              <a:lnTo>
                                <a:pt x="1126" y="70"/>
                              </a:lnTo>
                              <a:lnTo>
                                <a:pt x="1119" y="78"/>
                              </a:lnTo>
                              <a:lnTo>
                                <a:pt x="1113" y="90"/>
                              </a:lnTo>
                              <a:lnTo>
                                <a:pt x="1133" y="90"/>
                              </a:lnTo>
                              <a:lnTo>
                                <a:pt x="1136" y="88"/>
                              </a:lnTo>
                              <a:lnTo>
                                <a:pt x="1149" y="83"/>
                              </a:lnTo>
                              <a:lnTo>
                                <a:pt x="1157" y="81"/>
                              </a:lnTo>
                              <a:lnTo>
                                <a:pt x="1167" y="81"/>
                              </a:lnTo>
                              <a:lnTo>
                                <a:pt x="1167" y="56"/>
                              </a:lnTo>
                              <a:lnTo>
                                <a:pt x="1154" y="56"/>
                              </a:lnTo>
                              <a:close/>
                              <a:moveTo>
                                <a:pt x="1252" y="56"/>
                              </a:moveTo>
                              <a:lnTo>
                                <a:pt x="1230" y="56"/>
                              </a:lnTo>
                              <a:lnTo>
                                <a:pt x="1221" y="58"/>
                              </a:lnTo>
                              <a:lnTo>
                                <a:pt x="1204" y="66"/>
                              </a:lnTo>
                              <a:lnTo>
                                <a:pt x="1197" y="71"/>
                              </a:lnTo>
                              <a:lnTo>
                                <a:pt x="1185" y="84"/>
                              </a:lnTo>
                              <a:lnTo>
                                <a:pt x="1180" y="92"/>
                              </a:lnTo>
                              <a:lnTo>
                                <a:pt x="1173" y="111"/>
                              </a:lnTo>
                              <a:lnTo>
                                <a:pt x="1172" y="121"/>
                              </a:lnTo>
                              <a:lnTo>
                                <a:pt x="1172" y="131"/>
                              </a:lnTo>
                              <a:lnTo>
                                <a:pt x="1172" y="142"/>
                              </a:lnTo>
                              <a:lnTo>
                                <a:pt x="1174" y="153"/>
                              </a:lnTo>
                              <a:lnTo>
                                <a:pt x="1179" y="171"/>
                              </a:lnTo>
                              <a:lnTo>
                                <a:pt x="1184" y="179"/>
                              </a:lnTo>
                              <a:lnTo>
                                <a:pt x="1195" y="193"/>
                              </a:lnTo>
                              <a:lnTo>
                                <a:pt x="1203" y="198"/>
                              </a:lnTo>
                              <a:lnTo>
                                <a:pt x="1220" y="206"/>
                              </a:lnTo>
                              <a:lnTo>
                                <a:pt x="1230" y="208"/>
                              </a:lnTo>
                              <a:lnTo>
                                <a:pt x="1241" y="208"/>
                              </a:lnTo>
                              <a:lnTo>
                                <a:pt x="1253" y="207"/>
                              </a:lnTo>
                              <a:lnTo>
                                <a:pt x="1264" y="204"/>
                              </a:lnTo>
                              <a:lnTo>
                                <a:pt x="1273" y="200"/>
                              </a:lnTo>
                              <a:lnTo>
                                <a:pt x="1282" y="195"/>
                              </a:lnTo>
                              <a:lnTo>
                                <a:pt x="1289" y="188"/>
                              </a:lnTo>
                              <a:lnTo>
                                <a:pt x="1290" y="187"/>
                              </a:lnTo>
                              <a:lnTo>
                                <a:pt x="1234" y="187"/>
                              </a:lnTo>
                              <a:lnTo>
                                <a:pt x="1227" y="185"/>
                              </a:lnTo>
                              <a:lnTo>
                                <a:pt x="1216" y="180"/>
                              </a:lnTo>
                              <a:lnTo>
                                <a:pt x="1211" y="177"/>
                              </a:lnTo>
                              <a:lnTo>
                                <a:pt x="1203" y="168"/>
                              </a:lnTo>
                              <a:lnTo>
                                <a:pt x="1201" y="163"/>
                              </a:lnTo>
                              <a:lnTo>
                                <a:pt x="1197" y="151"/>
                              </a:lnTo>
                              <a:lnTo>
                                <a:pt x="1197" y="145"/>
                              </a:lnTo>
                              <a:lnTo>
                                <a:pt x="1197" y="139"/>
                              </a:lnTo>
                              <a:lnTo>
                                <a:pt x="1305" y="139"/>
                              </a:lnTo>
                              <a:lnTo>
                                <a:pt x="1305" y="130"/>
                              </a:lnTo>
                              <a:lnTo>
                                <a:pt x="1305" y="121"/>
                              </a:lnTo>
                              <a:lnTo>
                                <a:pt x="1304" y="118"/>
                              </a:lnTo>
                              <a:lnTo>
                                <a:pt x="1197" y="118"/>
                              </a:lnTo>
                              <a:lnTo>
                                <a:pt x="1197" y="112"/>
                              </a:lnTo>
                              <a:lnTo>
                                <a:pt x="1198" y="107"/>
                              </a:lnTo>
                              <a:lnTo>
                                <a:pt x="1202" y="97"/>
                              </a:lnTo>
                              <a:lnTo>
                                <a:pt x="1205" y="93"/>
                              </a:lnTo>
                              <a:lnTo>
                                <a:pt x="1212" y="85"/>
                              </a:lnTo>
                              <a:lnTo>
                                <a:pt x="1217" y="83"/>
                              </a:lnTo>
                              <a:lnTo>
                                <a:pt x="1226" y="78"/>
                              </a:lnTo>
                              <a:lnTo>
                                <a:pt x="1232" y="77"/>
                              </a:lnTo>
                              <a:lnTo>
                                <a:pt x="1287" y="77"/>
                              </a:lnTo>
                              <a:lnTo>
                                <a:pt x="1287" y="76"/>
                              </a:lnTo>
                              <a:lnTo>
                                <a:pt x="1280" y="69"/>
                              </a:lnTo>
                              <a:lnTo>
                                <a:pt x="1263" y="59"/>
                              </a:lnTo>
                              <a:lnTo>
                                <a:pt x="1252" y="56"/>
                              </a:lnTo>
                              <a:close/>
                              <a:moveTo>
                                <a:pt x="1303" y="158"/>
                              </a:moveTo>
                              <a:lnTo>
                                <a:pt x="1279" y="158"/>
                              </a:lnTo>
                              <a:lnTo>
                                <a:pt x="1277" y="168"/>
                              </a:lnTo>
                              <a:lnTo>
                                <a:pt x="1273" y="175"/>
                              </a:lnTo>
                              <a:lnTo>
                                <a:pt x="1260" y="184"/>
                              </a:lnTo>
                              <a:lnTo>
                                <a:pt x="1252" y="187"/>
                              </a:lnTo>
                              <a:lnTo>
                                <a:pt x="1290" y="187"/>
                              </a:lnTo>
                              <a:lnTo>
                                <a:pt x="1295" y="179"/>
                              </a:lnTo>
                              <a:lnTo>
                                <a:pt x="1300" y="170"/>
                              </a:lnTo>
                              <a:lnTo>
                                <a:pt x="1303" y="158"/>
                              </a:lnTo>
                              <a:close/>
                              <a:moveTo>
                                <a:pt x="1287" y="77"/>
                              </a:moveTo>
                              <a:lnTo>
                                <a:pt x="1244" y="77"/>
                              </a:lnTo>
                              <a:lnTo>
                                <a:pt x="1249" y="78"/>
                              </a:lnTo>
                              <a:lnTo>
                                <a:pt x="1259" y="83"/>
                              </a:lnTo>
                              <a:lnTo>
                                <a:pt x="1264" y="85"/>
                              </a:lnTo>
                              <a:lnTo>
                                <a:pt x="1271" y="93"/>
                              </a:lnTo>
                              <a:lnTo>
                                <a:pt x="1274" y="97"/>
                              </a:lnTo>
                              <a:lnTo>
                                <a:pt x="1278" y="107"/>
                              </a:lnTo>
                              <a:lnTo>
                                <a:pt x="1279" y="112"/>
                              </a:lnTo>
                              <a:lnTo>
                                <a:pt x="1280" y="118"/>
                              </a:lnTo>
                              <a:lnTo>
                                <a:pt x="1304" y="118"/>
                              </a:lnTo>
                              <a:lnTo>
                                <a:pt x="1301" y="102"/>
                              </a:lnTo>
                              <a:lnTo>
                                <a:pt x="1297" y="93"/>
                              </a:lnTo>
                              <a:lnTo>
                                <a:pt x="128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8DA0" id="AutoShape 222" o:spid="_x0000_s1026" style="position:absolute;margin-left:721.65pt;margin-top:-60.7pt;width:65.3pt;height:10.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" path="m94,l83,1,72,2,62,5,53,9,41,14,31,22,16,41,10,52,2,78,,91r,27l2,131r8,25l16,167r15,19l41,194r12,6l62,204r10,2l83,208r11,l106,208r10,-2l126,204r9,-4l147,194r3,-2l81,192,70,190,51,180r-8,-7l31,156r-5,-9l20,126,19,115r,-21l20,83,26,62,31,52,43,36r8,-7l70,19,81,16r69,l147,14,135,9,126,5,116,2,106,1,94,xm150,16r-43,l119,19r19,10l145,36r13,16l162,62r6,21l169,94r,21l168,126r-6,21l158,156r-13,17l138,180r-19,10l107,192r43,l157,186r16,-19l178,156r8,-25l188,118r,-27l186,78,178,52,173,41,157,22r-7,-6xm232,60r-18,l214,162r1,8l219,183r3,6l230,198r5,4l248,207r8,1l276,208r10,-2l303,195r2,-1l257,194r-10,-4l235,177r-3,-10l232,154r,-94xm331,178r-16,l315,204r16,l331,178xm331,60r-17,l314,143r-1,7l310,164r-3,6l300,181r-5,4l284,192r-6,2l305,194r5,-6l315,178r16,l331,60xm381,60r-16,l365,204r17,l382,120r2,-7l389,100r4,-6l381,94r,-34xm423,57r-11,3l393,73r-7,9l382,94r11,l402,85r6,-4l421,76r7,-1l436,75r,-17l423,57xm436,75r-8,l436,76r,-1xm667,4l536,4r,200l562,204r,-91l654,113r,-23l562,90r,-63l667,27r,-23xm716,60r-24,l692,162r1,8l696,182r3,6l707,197r5,4l725,206r8,2l752,208r10,-3l778,197r6,-7l786,187r-50,l729,184,719,173r-3,-7l716,60xm812,181r-22,l790,204r22,l812,181xm812,60r-24,l788,148r-1,6l784,165r-3,5l774,178r-4,3l759,185r-6,2l786,187r3,-6l812,181r,-121xm881,81r-24,l857,180r1,5l860,193r2,3l868,201r3,1l880,204r5,l910,204r,-21l895,183r-3,l887,182r-2,l883,180r-1,-1l881,175r,-2l881,81xm910,60r-78,l832,81r78,l910,60xm881,16r-24,l857,60r24,l881,16xm960,60r-24,l936,162r1,8l940,182r3,6l950,197r6,4l968,206r8,2l996,208r9,-3l1021,197r7,-7l1030,187r-50,l973,184,962,173r-2,-7l960,60xm1056,181r-23,l1033,204r23,l1056,181xm1056,60r-24,l1032,148r-1,6l1027,165r-2,5l1018,178r-5,3l1003,185r-7,2l1030,187r3,-6l1056,181r,-121xm1113,60r-22,l1091,204r23,l1114,131r1,-9l1119,108r3,-6l1130,92r3,-2l1113,90r,-30xm1154,56r-11,2l1126,70r-7,8l1113,90r20,l1136,88r13,-5l1157,81r10,l1167,56r-13,xm1252,56r-22,l1221,58r-17,8l1197,71r-12,13l1180,92r-7,19l1172,121r,10l1172,142r2,11l1179,171r5,8l1195,193r8,5l1220,206r10,2l1241,208r12,-1l1264,204r9,-4l1282,195r7,-7l1290,187r-56,l1227,185r-11,-5l1211,177r-8,-9l1201,163r-4,-12l1197,145r,-6l1305,139r,-9l1305,121r-1,-3l1197,118r,-6l1198,107r4,-10l1205,93r7,-8l1217,83r9,-5l1232,77r55,l1287,76r-7,-7l1263,59r-11,-3xm1303,158r-24,l1277,168r-4,7l1260,184r-8,3l1290,187r5,-8l1300,170r3,-12xm1287,77r-43,l1249,78r10,5l1264,85r7,8l1274,97r4,10l1279,112r1,6l1304,118r-3,-16l1297,93,1287,77xe" fillcolor="black" stroked="f">
                <v:path arrowok="t" o:connecttype="custom" o:connectlocs="26035,-762000;0,-695960;33655,-643890;73660,-640080;44450,-650240;12065,-697865;32385,-752475;80010,-767715;75565,-758825;107315,-711200;87630,-656590;113030,-671830;109855,-744855;136525,-662940;162560,-638810;156845,-650240;200025,-657860;199390,-680085;180340,-648970;210185,-732790;243840,-699135;268605,-734695;255270,-716915;268605,-734695;340360,-768350;356870,-713740;439420,-668020;460375,-640080;499110,-652145;515620,-655955;500380,-732790;488950,-655955;515620,-732790;547370,-646430;577850,-654685;560070,-657225;528320,-719455;559435,-732790;596900,-655320;632460,-638810;617855,-654050;655955,-641350;654685,-673100;632460,-652145;692785,-732790;712470,-706120;725805,-734060;729615,-718185;781050,-735330;744855,-700405;751840,-657225;795655,-639445;783590,-652145;760095,-675005;828040,-695960;769620,-716915;812800,-727075;808355,-659765;827405,-670560;807085,-711835;826135,-706120" o:connectangles="0,0,0,0,0,0,0,0,0,0,0,0,0,0,0,0,0,0,0,0,0,0,0,0,0,0,0,0,0,0,0,0,0,0,0,0,0,0,0,0,0,0,0,0,0,0,0,0,0,0,0,0,0,0,0,0,0,0,0,0,0"/>
                <w10:wrap anchorx="page"/>
              </v:shape>
            </w:pict>
          </mc:Fallback>
        </mc:AlternateContent>
      </w:r>
      <w:r w:rsidR="007A2B3C" w:rsidRPr="00F55C23">
        <w:rPr>
          <w:rFonts w:ascii="Arial" w:hAnsi="Arial" w:cs="Arial"/>
          <w:noProof/>
          <w:color w:val="000000" w:themeColor="text1"/>
        </w:rPr>
        <w:drawing>
          <wp:anchor distT="0" distB="0" distL="0" distR="0" simplePos="0" relativeHeight="251629056" behindDoc="0" locked="0" layoutInCell="1" allowOverlap="1" wp14:anchorId="49CE7C22" wp14:editId="1050E7B9">
            <wp:simplePos x="0" y="0"/>
            <wp:positionH relativeFrom="page">
              <wp:posOffset>8893510</wp:posOffset>
            </wp:positionH>
            <wp:positionV relativeFrom="paragraph">
              <wp:posOffset>-979416</wp:posOffset>
            </wp:positionV>
            <wp:extent cx="1375774" cy="13335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r:embed="rId11" cstate="print"/>
                    <a:stretch>
                      <a:fillRect/>
                    </a:stretch>
                  </pic:blipFill>
                  <pic:spPr>
                    <a:xfrm>
                      <a:off x="0" y="0"/>
                      <a:ext cx="1375774" cy="133350"/>
                    </a:xfrm>
                    <a:prstGeom prst="rect">
                      <a:avLst/>
                    </a:prstGeom>
                  </pic:spPr>
                </pic:pic>
              </a:graphicData>
            </a:graphic>
          </wp:anchor>
        </w:drawing>
      </w:r>
      <w:r w:rsidR="007A2B3C" w:rsidRPr="00F55C23">
        <w:rPr>
          <w:rFonts w:ascii="Arial" w:hAnsi="Arial" w:cs="Arial"/>
          <w:noProof/>
          <w:color w:val="000000" w:themeColor="text1"/>
        </w:rPr>
        <w:drawing>
          <wp:anchor distT="0" distB="0" distL="0" distR="0" simplePos="0" relativeHeight="251630080" behindDoc="0" locked="0" layoutInCell="1" allowOverlap="1" wp14:anchorId="036FACA2" wp14:editId="0AD665C6">
            <wp:simplePos x="0" y="0"/>
            <wp:positionH relativeFrom="page">
              <wp:posOffset>9087715</wp:posOffset>
            </wp:positionH>
            <wp:positionV relativeFrom="paragraph">
              <wp:posOffset>-1187757</wp:posOffset>
            </wp:positionV>
            <wp:extent cx="979816" cy="133350"/>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r:embed="rId12" cstate="print"/>
                    <a:stretch>
                      <a:fillRect/>
                    </a:stretch>
                  </pic:blipFill>
                  <pic:spPr>
                    <a:xfrm>
                      <a:off x="0" y="0"/>
                      <a:ext cx="979816" cy="133350"/>
                    </a:xfrm>
                    <a:prstGeom prst="rect">
                      <a:avLst/>
                    </a:prstGeom>
                  </pic:spPr>
                </pic:pic>
              </a:graphicData>
            </a:graphic>
          </wp:anchor>
        </w:drawing>
      </w:r>
      <w:r w:rsidR="007A2B3C" w:rsidRPr="00F55C23">
        <w:rPr>
          <w:rFonts w:ascii="Arial" w:hAnsi="Arial" w:cs="Arial"/>
          <w:color w:val="000000" w:themeColor="text1"/>
          <w:sz w:val="35"/>
        </w:rPr>
        <w:t>Australian Early Development Census</w:t>
      </w:r>
    </w:p>
    <w:p w14:paraId="2C130354" w14:textId="708BBB97" w:rsidR="00E06398" w:rsidRPr="00E956ED" w:rsidRDefault="007A2B3C" w:rsidP="00E956ED">
      <w:pPr>
        <w:pStyle w:val="Head1"/>
        <w:ind w:left="142"/>
        <w:rPr>
          <w:b/>
          <w:bCs/>
          <w:sz w:val="60"/>
          <w:szCs w:val="60"/>
        </w:rPr>
      </w:pPr>
      <w:r w:rsidRPr="00E956ED">
        <w:rPr>
          <w:b/>
          <w:bCs/>
          <w:sz w:val="60"/>
          <w:szCs w:val="60"/>
        </w:rPr>
        <w:t>Community Profile 20</w:t>
      </w:r>
      <w:r w:rsidR="0019613C" w:rsidRPr="00E956ED">
        <w:rPr>
          <w:b/>
          <w:bCs/>
          <w:sz w:val="60"/>
          <w:szCs w:val="60"/>
        </w:rPr>
        <w:t>21</w:t>
      </w:r>
    </w:p>
    <w:p w14:paraId="70736B41" w14:textId="77777777" w:rsidR="00E06398" w:rsidRPr="00F55C23" w:rsidRDefault="00E06398" w:rsidP="00F24AB0">
      <w:pPr>
        <w:pStyle w:val="BodyText"/>
        <w:spacing w:before="10"/>
        <w:ind w:left="142"/>
        <w:rPr>
          <w:rFonts w:ascii="Arial" w:hAnsi="Arial" w:cs="Arial"/>
          <w:color w:val="000000" w:themeColor="text1"/>
          <w:sz w:val="66"/>
        </w:rPr>
      </w:pPr>
    </w:p>
    <w:p w14:paraId="16E6903B" w14:textId="7BEB58C1" w:rsidR="00E06398" w:rsidRPr="00F55C23" w:rsidRDefault="0019613C" w:rsidP="00F24AB0">
      <w:pPr>
        <w:ind w:left="142"/>
        <w:rPr>
          <w:rFonts w:ascii="Arial" w:hAnsi="Arial" w:cs="Arial"/>
          <w:color w:val="000000" w:themeColor="text1"/>
          <w:sz w:val="38"/>
        </w:rPr>
      </w:pPr>
      <w:bookmarkStart w:id="1" w:name="Community"/>
      <w:r>
        <w:rPr>
          <w:rFonts w:ascii="Arial" w:hAnsi="Arial" w:cs="Arial"/>
          <w:color w:val="000000" w:themeColor="text1"/>
          <w:sz w:val="38"/>
        </w:rPr>
        <w:t>Knox</w:t>
      </w:r>
      <w:bookmarkEnd w:id="1"/>
      <w:r w:rsidR="007A2B3C" w:rsidRPr="00F55C23">
        <w:rPr>
          <w:rFonts w:ascii="Arial" w:hAnsi="Arial" w:cs="Arial"/>
          <w:color w:val="000000" w:themeColor="text1"/>
          <w:sz w:val="38"/>
        </w:rPr>
        <w:t>,</w:t>
      </w:r>
    </w:p>
    <w:p w14:paraId="2637E567" w14:textId="3B52FD7B" w:rsidR="00E06398" w:rsidRPr="00F55C23" w:rsidRDefault="0019613C" w:rsidP="00F24AB0">
      <w:pPr>
        <w:spacing w:before="43"/>
        <w:ind w:left="142"/>
        <w:rPr>
          <w:rFonts w:ascii="Arial" w:hAnsi="Arial" w:cs="Arial"/>
          <w:color w:val="000000" w:themeColor="text1"/>
          <w:sz w:val="36"/>
        </w:rPr>
      </w:pPr>
      <w:bookmarkStart w:id="2" w:name="STATE"/>
      <w:r>
        <w:rPr>
          <w:rFonts w:ascii="Arial" w:hAnsi="Arial" w:cs="Arial"/>
          <w:color w:val="000000" w:themeColor="text1"/>
          <w:sz w:val="36"/>
        </w:rPr>
        <w:t>VIC</w:t>
      </w:r>
      <w:bookmarkEnd w:id="2"/>
    </w:p>
    <w:p w14:paraId="49685C36" w14:textId="1281A39E" w:rsidR="00E06398" w:rsidRPr="00F55C23" w:rsidRDefault="00E06398" w:rsidP="00F24AB0">
      <w:pPr>
        <w:pStyle w:val="BodyText"/>
        <w:ind w:left="142"/>
        <w:rPr>
          <w:rFonts w:ascii="Arial" w:hAnsi="Arial" w:cs="Arial"/>
          <w:color w:val="000000" w:themeColor="text1"/>
          <w:sz w:val="20"/>
        </w:rPr>
      </w:pPr>
    </w:p>
    <w:p w14:paraId="43A65B82" w14:textId="77777777" w:rsidR="00E06398" w:rsidRPr="00F55C23" w:rsidRDefault="00E06398" w:rsidP="00F24AB0">
      <w:pPr>
        <w:pStyle w:val="BodyText"/>
        <w:ind w:left="142"/>
        <w:rPr>
          <w:rFonts w:ascii="Arial" w:hAnsi="Arial" w:cs="Arial"/>
          <w:color w:val="000000" w:themeColor="text1"/>
          <w:sz w:val="20"/>
        </w:rPr>
      </w:pPr>
    </w:p>
    <w:p w14:paraId="60116689" w14:textId="77777777" w:rsidR="00E06398" w:rsidRPr="00F55C23" w:rsidRDefault="00E06398" w:rsidP="00F24AB0">
      <w:pPr>
        <w:pStyle w:val="BodyText"/>
        <w:ind w:left="142"/>
        <w:rPr>
          <w:rFonts w:ascii="Arial" w:hAnsi="Arial" w:cs="Arial"/>
          <w:color w:val="000000" w:themeColor="text1"/>
          <w:sz w:val="20"/>
        </w:rPr>
      </w:pPr>
    </w:p>
    <w:p w14:paraId="16978D95" w14:textId="77777777" w:rsidR="00E06398" w:rsidRPr="00F55C23" w:rsidRDefault="00E06398" w:rsidP="00F24AB0">
      <w:pPr>
        <w:pStyle w:val="BodyText"/>
        <w:ind w:left="142"/>
        <w:rPr>
          <w:rFonts w:ascii="Arial" w:hAnsi="Arial" w:cs="Arial"/>
          <w:color w:val="000000" w:themeColor="text1"/>
          <w:sz w:val="20"/>
        </w:rPr>
      </w:pPr>
    </w:p>
    <w:p w14:paraId="4F1F519D" w14:textId="72E695D6" w:rsidR="00E06398" w:rsidRPr="00F55C23" w:rsidRDefault="00E06398" w:rsidP="00F24AB0">
      <w:pPr>
        <w:pStyle w:val="BodyText"/>
        <w:ind w:left="142"/>
        <w:rPr>
          <w:rFonts w:ascii="Arial" w:hAnsi="Arial" w:cs="Arial"/>
          <w:color w:val="000000" w:themeColor="text1"/>
          <w:sz w:val="20"/>
        </w:rPr>
      </w:pPr>
    </w:p>
    <w:p w14:paraId="130F2503" w14:textId="470B97B7" w:rsidR="006D3ADC" w:rsidRPr="00F55C23" w:rsidRDefault="006D3ADC" w:rsidP="00F24AB0">
      <w:pPr>
        <w:pStyle w:val="BodyText"/>
        <w:ind w:left="142"/>
        <w:rPr>
          <w:rFonts w:ascii="Arial" w:hAnsi="Arial" w:cs="Arial"/>
          <w:color w:val="000000" w:themeColor="text1"/>
          <w:sz w:val="20"/>
        </w:rPr>
      </w:pPr>
    </w:p>
    <w:p w14:paraId="22C82717" w14:textId="73906E80" w:rsidR="006D3ADC" w:rsidRPr="00F55C23" w:rsidRDefault="006D3ADC" w:rsidP="00F24AB0">
      <w:pPr>
        <w:pStyle w:val="BodyText"/>
        <w:ind w:left="142"/>
        <w:rPr>
          <w:rFonts w:ascii="Arial" w:hAnsi="Arial" w:cs="Arial"/>
          <w:color w:val="000000" w:themeColor="text1"/>
          <w:sz w:val="20"/>
        </w:rPr>
      </w:pPr>
    </w:p>
    <w:p w14:paraId="06EC19D7" w14:textId="2AA811F7" w:rsidR="006D3ADC" w:rsidRPr="00F55C23" w:rsidRDefault="006D3ADC" w:rsidP="00F24AB0">
      <w:pPr>
        <w:pStyle w:val="BodyText"/>
        <w:ind w:left="142"/>
        <w:rPr>
          <w:rFonts w:ascii="Arial" w:hAnsi="Arial" w:cs="Arial"/>
          <w:color w:val="000000" w:themeColor="text1"/>
          <w:sz w:val="20"/>
        </w:rPr>
      </w:pPr>
    </w:p>
    <w:p w14:paraId="0CC607CD" w14:textId="2425F97F" w:rsidR="006D3ADC" w:rsidRPr="00F55C23" w:rsidRDefault="006D3ADC" w:rsidP="00F24AB0">
      <w:pPr>
        <w:pStyle w:val="BodyText"/>
        <w:ind w:left="142"/>
        <w:rPr>
          <w:rFonts w:ascii="Arial" w:hAnsi="Arial" w:cs="Arial"/>
          <w:color w:val="000000" w:themeColor="text1"/>
          <w:sz w:val="20"/>
        </w:rPr>
      </w:pPr>
    </w:p>
    <w:p w14:paraId="5FE1558D" w14:textId="629BE8F3" w:rsidR="006D3ADC" w:rsidRPr="00F55C23" w:rsidRDefault="006D3ADC" w:rsidP="00F24AB0">
      <w:pPr>
        <w:pStyle w:val="BodyText"/>
        <w:ind w:left="142"/>
        <w:rPr>
          <w:rFonts w:ascii="Arial" w:hAnsi="Arial" w:cs="Arial"/>
          <w:color w:val="000000" w:themeColor="text1"/>
          <w:sz w:val="20"/>
        </w:rPr>
      </w:pPr>
    </w:p>
    <w:p w14:paraId="12448D3E" w14:textId="6AEB4AA1" w:rsidR="006D3ADC" w:rsidRPr="00F55C23" w:rsidRDefault="006D3ADC" w:rsidP="00F24AB0">
      <w:pPr>
        <w:pStyle w:val="BodyText"/>
        <w:ind w:left="142"/>
        <w:rPr>
          <w:rFonts w:ascii="Arial" w:hAnsi="Arial" w:cs="Arial"/>
          <w:color w:val="000000" w:themeColor="text1"/>
          <w:sz w:val="20"/>
        </w:rPr>
      </w:pPr>
    </w:p>
    <w:p w14:paraId="5F9AEAC9" w14:textId="552E1B3A" w:rsidR="006D3ADC" w:rsidRPr="00F55C23" w:rsidRDefault="006D3ADC" w:rsidP="00F24AB0">
      <w:pPr>
        <w:pStyle w:val="BodyText"/>
        <w:ind w:left="142"/>
        <w:rPr>
          <w:rFonts w:ascii="Arial" w:hAnsi="Arial" w:cs="Arial"/>
          <w:color w:val="000000" w:themeColor="text1"/>
          <w:sz w:val="20"/>
        </w:rPr>
      </w:pPr>
    </w:p>
    <w:p w14:paraId="64D763B9" w14:textId="3619A060" w:rsidR="006D3ADC" w:rsidRPr="00F55C23" w:rsidRDefault="006D3ADC" w:rsidP="00F24AB0">
      <w:pPr>
        <w:pStyle w:val="BodyText"/>
        <w:ind w:left="142"/>
        <w:rPr>
          <w:rFonts w:ascii="Arial" w:hAnsi="Arial" w:cs="Arial"/>
          <w:color w:val="000000" w:themeColor="text1"/>
          <w:sz w:val="20"/>
        </w:rPr>
      </w:pPr>
    </w:p>
    <w:p w14:paraId="102A597F" w14:textId="43B80FB7" w:rsidR="006D3ADC" w:rsidRPr="00F55C23" w:rsidRDefault="006D3ADC" w:rsidP="00F24AB0">
      <w:pPr>
        <w:pStyle w:val="BodyText"/>
        <w:ind w:left="142"/>
        <w:rPr>
          <w:rFonts w:ascii="Arial" w:hAnsi="Arial" w:cs="Arial"/>
          <w:color w:val="000000" w:themeColor="text1"/>
          <w:sz w:val="20"/>
        </w:rPr>
      </w:pPr>
    </w:p>
    <w:p w14:paraId="073FAA43" w14:textId="30738A75" w:rsidR="006D3ADC" w:rsidRPr="00F55C23" w:rsidRDefault="006D3ADC" w:rsidP="00F24AB0">
      <w:pPr>
        <w:pStyle w:val="BodyText"/>
        <w:ind w:left="142"/>
        <w:rPr>
          <w:rFonts w:ascii="Arial" w:hAnsi="Arial" w:cs="Arial"/>
          <w:color w:val="000000" w:themeColor="text1"/>
          <w:sz w:val="20"/>
        </w:rPr>
      </w:pPr>
    </w:p>
    <w:p w14:paraId="5B93743B" w14:textId="42DEF172" w:rsidR="006D3ADC" w:rsidRPr="00F55C23" w:rsidRDefault="006D3ADC" w:rsidP="00F24AB0">
      <w:pPr>
        <w:pStyle w:val="BodyText"/>
        <w:ind w:left="142"/>
        <w:rPr>
          <w:rFonts w:ascii="Arial" w:hAnsi="Arial" w:cs="Arial"/>
          <w:color w:val="000000" w:themeColor="text1"/>
          <w:sz w:val="20"/>
        </w:rPr>
      </w:pPr>
    </w:p>
    <w:p w14:paraId="7DE17F79" w14:textId="4EE435B9" w:rsidR="006D3ADC" w:rsidRPr="00F55C23" w:rsidRDefault="006D3ADC" w:rsidP="00F24AB0">
      <w:pPr>
        <w:pStyle w:val="BodyText"/>
        <w:ind w:left="142"/>
        <w:rPr>
          <w:rFonts w:ascii="Arial" w:hAnsi="Arial" w:cs="Arial"/>
          <w:color w:val="000000" w:themeColor="text1"/>
          <w:sz w:val="20"/>
        </w:rPr>
      </w:pPr>
    </w:p>
    <w:p w14:paraId="23EDE249" w14:textId="780EC975" w:rsidR="006D3ADC" w:rsidRPr="00F55C23" w:rsidRDefault="006D3ADC" w:rsidP="00F24AB0">
      <w:pPr>
        <w:pStyle w:val="BodyText"/>
        <w:ind w:left="142"/>
        <w:rPr>
          <w:rFonts w:ascii="Arial" w:hAnsi="Arial" w:cs="Arial"/>
          <w:color w:val="000000" w:themeColor="text1"/>
          <w:sz w:val="20"/>
        </w:rPr>
      </w:pPr>
    </w:p>
    <w:p w14:paraId="6A537D85" w14:textId="20034670" w:rsidR="006D3ADC" w:rsidRPr="00F55C23" w:rsidRDefault="006D3ADC" w:rsidP="00F24AB0">
      <w:pPr>
        <w:pStyle w:val="BodyText"/>
        <w:ind w:left="142"/>
        <w:rPr>
          <w:rFonts w:ascii="Arial" w:hAnsi="Arial" w:cs="Arial"/>
          <w:color w:val="000000" w:themeColor="text1"/>
          <w:sz w:val="20"/>
        </w:rPr>
      </w:pPr>
    </w:p>
    <w:p w14:paraId="38B1F87A" w14:textId="1E96263B" w:rsidR="006D3ADC" w:rsidRPr="00F55C23" w:rsidRDefault="006D3ADC" w:rsidP="00F24AB0">
      <w:pPr>
        <w:pStyle w:val="BodyText"/>
        <w:ind w:left="142"/>
        <w:rPr>
          <w:rFonts w:ascii="Arial" w:hAnsi="Arial" w:cs="Arial"/>
          <w:color w:val="000000" w:themeColor="text1"/>
          <w:sz w:val="20"/>
        </w:rPr>
      </w:pPr>
    </w:p>
    <w:p w14:paraId="01456AF9" w14:textId="5F257526" w:rsidR="006D3ADC" w:rsidRPr="00F55C23" w:rsidRDefault="006D3ADC" w:rsidP="00F24AB0">
      <w:pPr>
        <w:pStyle w:val="BodyText"/>
        <w:ind w:left="142"/>
        <w:rPr>
          <w:rFonts w:ascii="Arial" w:hAnsi="Arial" w:cs="Arial"/>
          <w:color w:val="000000" w:themeColor="text1"/>
          <w:sz w:val="20"/>
        </w:rPr>
      </w:pPr>
    </w:p>
    <w:p w14:paraId="3B0C1078" w14:textId="58E08C7B" w:rsidR="006D3ADC" w:rsidRPr="00F55C23" w:rsidRDefault="006D3ADC" w:rsidP="00F24AB0">
      <w:pPr>
        <w:pStyle w:val="BodyText"/>
        <w:ind w:left="142"/>
        <w:rPr>
          <w:rFonts w:ascii="Arial" w:hAnsi="Arial" w:cs="Arial"/>
          <w:color w:val="000000" w:themeColor="text1"/>
          <w:sz w:val="20"/>
        </w:rPr>
      </w:pPr>
    </w:p>
    <w:p w14:paraId="397A3010" w14:textId="6E7E18EC" w:rsidR="006D3ADC" w:rsidRPr="00F55C23" w:rsidRDefault="006D3ADC" w:rsidP="00F24AB0">
      <w:pPr>
        <w:pStyle w:val="BodyText"/>
        <w:ind w:left="142"/>
        <w:rPr>
          <w:rFonts w:ascii="Arial" w:hAnsi="Arial" w:cs="Arial"/>
          <w:color w:val="000000" w:themeColor="text1"/>
          <w:sz w:val="20"/>
        </w:rPr>
      </w:pPr>
    </w:p>
    <w:p w14:paraId="768F0932" w14:textId="431C62B5" w:rsidR="00BB522E" w:rsidRPr="00F55C23" w:rsidRDefault="00BB522E" w:rsidP="00F24AB0">
      <w:pPr>
        <w:pStyle w:val="BodyText"/>
        <w:ind w:left="142"/>
        <w:rPr>
          <w:rFonts w:ascii="Arial" w:hAnsi="Arial" w:cs="Arial"/>
          <w:color w:val="000000" w:themeColor="text1"/>
          <w:sz w:val="20"/>
        </w:rPr>
      </w:pPr>
    </w:p>
    <w:p w14:paraId="3303813D" w14:textId="2881BF94" w:rsidR="00D23837" w:rsidRPr="00F55C23" w:rsidRDefault="00D23837" w:rsidP="00F24AB0">
      <w:pPr>
        <w:pStyle w:val="BodyText"/>
        <w:ind w:left="142"/>
        <w:rPr>
          <w:rFonts w:ascii="Arial" w:hAnsi="Arial" w:cs="Arial"/>
          <w:color w:val="000000" w:themeColor="text1"/>
          <w:sz w:val="20"/>
        </w:rPr>
      </w:pPr>
    </w:p>
    <w:p w14:paraId="149F5002" w14:textId="3ECD1BE4" w:rsidR="00D23837" w:rsidRPr="00F55C23" w:rsidRDefault="00D23837" w:rsidP="00F24AB0">
      <w:pPr>
        <w:pStyle w:val="BodyText"/>
        <w:ind w:left="142"/>
        <w:rPr>
          <w:rFonts w:ascii="Arial" w:hAnsi="Arial" w:cs="Arial"/>
          <w:color w:val="000000" w:themeColor="text1"/>
          <w:sz w:val="20"/>
        </w:rPr>
      </w:pPr>
    </w:p>
    <w:p w14:paraId="5DB3D863" w14:textId="578130A5" w:rsidR="00D23837" w:rsidRPr="00F55C23" w:rsidRDefault="00D23837" w:rsidP="00F24AB0">
      <w:pPr>
        <w:pStyle w:val="BodyText"/>
        <w:ind w:left="142"/>
        <w:rPr>
          <w:rFonts w:ascii="Arial" w:hAnsi="Arial" w:cs="Arial"/>
          <w:color w:val="000000" w:themeColor="text1"/>
          <w:sz w:val="20"/>
        </w:rPr>
      </w:pPr>
    </w:p>
    <w:p w14:paraId="12340C40" w14:textId="77777777" w:rsidR="00D23837" w:rsidRPr="00F55C23" w:rsidRDefault="00D23837" w:rsidP="00F24AB0">
      <w:pPr>
        <w:pStyle w:val="BodyText"/>
        <w:ind w:left="142"/>
        <w:rPr>
          <w:rFonts w:ascii="Arial" w:hAnsi="Arial" w:cs="Arial"/>
          <w:color w:val="000000" w:themeColor="text1"/>
          <w:sz w:val="20"/>
        </w:rPr>
      </w:pPr>
    </w:p>
    <w:p w14:paraId="3DBC7D00" w14:textId="03143DAD" w:rsidR="00BB522E" w:rsidRPr="00F55C23" w:rsidRDefault="00BB522E" w:rsidP="00F24AB0">
      <w:pPr>
        <w:pStyle w:val="BodyText"/>
        <w:ind w:left="142"/>
        <w:rPr>
          <w:rFonts w:ascii="Arial" w:hAnsi="Arial" w:cs="Arial"/>
          <w:color w:val="000000" w:themeColor="text1"/>
          <w:sz w:val="20"/>
        </w:rPr>
      </w:pPr>
    </w:p>
    <w:p w14:paraId="4B18F438" w14:textId="20B6B723" w:rsidR="00BB522E" w:rsidRPr="00F55C23" w:rsidRDefault="00BB522E" w:rsidP="00F24AB0">
      <w:pPr>
        <w:pStyle w:val="BodyText"/>
        <w:ind w:left="142"/>
        <w:rPr>
          <w:rFonts w:ascii="Arial" w:hAnsi="Arial" w:cs="Arial"/>
          <w:color w:val="000000" w:themeColor="text1"/>
          <w:sz w:val="20"/>
        </w:rPr>
      </w:pPr>
    </w:p>
    <w:p w14:paraId="5807DB3F" w14:textId="4072E172" w:rsidR="006D3ADC" w:rsidRPr="00F55C23" w:rsidRDefault="006D3ADC" w:rsidP="00F24AB0">
      <w:pPr>
        <w:pStyle w:val="BodyText"/>
        <w:ind w:left="142"/>
        <w:rPr>
          <w:rFonts w:ascii="Arial" w:hAnsi="Arial" w:cs="Arial"/>
          <w:color w:val="000000" w:themeColor="text1"/>
          <w:sz w:val="20"/>
        </w:rPr>
      </w:pPr>
    </w:p>
    <w:p w14:paraId="123F98ED" w14:textId="2CDA6CA7" w:rsidR="006D3ADC" w:rsidRPr="00F55C23" w:rsidRDefault="006D3ADC" w:rsidP="00F24AB0">
      <w:pPr>
        <w:pStyle w:val="BodyText"/>
        <w:ind w:left="142"/>
        <w:rPr>
          <w:rFonts w:ascii="Arial" w:hAnsi="Arial" w:cs="Arial"/>
          <w:color w:val="000000" w:themeColor="text1"/>
          <w:sz w:val="20"/>
        </w:rPr>
      </w:pPr>
    </w:p>
    <w:p w14:paraId="5287111E" w14:textId="22A88C8F" w:rsidR="006D3ADC" w:rsidRPr="00F55C23" w:rsidRDefault="006D3ADC" w:rsidP="00F24AB0">
      <w:pPr>
        <w:pStyle w:val="BodyText"/>
        <w:ind w:left="142"/>
        <w:rPr>
          <w:rFonts w:ascii="Arial" w:hAnsi="Arial" w:cs="Arial"/>
          <w:color w:val="000000" w:themeColor="text1"/>
          <w:sz w:val="20"/>
        </w:rPr>
      </w:pPr>
    </w:p>
    <w:p w14:paraId="6EDB02BE" w14:textId="63051793" w:rsidR="006D3ADC" w:rsidRPr="00F55C23" w:rsidRDefault="006D3ADC" w:rsidP="00F24AB0">
      <w:pPr>
        <w:pStyle w:val="BodyText"/>
        <w:ind w:left="142"/>
        <w:rPr>
          <w:rFonts w:ascii="Arial" w:hAnsi="Arial" w:cs="Arial"/>
          <w:color w:val="000000" w:themeColor="text1"/>
          <w:sz w:val="20"/>
        </w:rPr>
      </w:pPr>
    </w:p>
    <w:p w14:paraId="5566599D" w14:textId="5288B580" w:rsidR="006D3ADC" w:rsidRPr="00F55C23" w:rsidRDefault="006D3ADC" w:rsidP="00F24AB0">
      <w:pPr>
        <w:pStyle w:val="BodyText"/>
        <w:ind w:left="142"/>
        <w:rPr>
          <w:rFonts w:ascii="Arial" w:hAnsi="Arial" w:cs="Arial"/>
          <w:color w:val="000000" w:themeColor="text1"/>
          <w:sz w:val="20"/>
        </w:rPr>
      </w:pPr>
    </w:p>
    <w:p w14:paraId="26AD5966" w14:textId="0DFF082F" w:rsidR="006D3ADC" w:rsidRPr="00F55C23" w:rsidRDefault="006D3ADC" w:rsidP="00F24AB0">
      <w:pPr>
        <w:spacing w:line="168" w:lineRule="exact"/>
        <w:ind w:left="142"/>
        <w:rPr>
          <w:rFonts w:ascii="Arial" w:hAnsi="Arial" w:cs="Arial"/>
          <w:color w:val="000000" w:themeColor="text1"/>
          <w:sz w:val="16"/>
        </w:rPr>
      </w:pPr>
      <w:r w:rsidRPr="00F55C23">
        <w:rPr>
          <w:rFonts w:ascii="Arial" w:hAnsi="Arial" w:cs="Arial"/>
          <w:color w:val="000000" w:themeColor="text1"/>
          <w:sz w:val="16"/>
        </w:rPr>
        <w:t>© 20</w:t>
      </w:r>
      <w:r w:rsidR="0019613C">
        <w:rPr>
          <w:rFonts w:ascii="Arial" w:hAnsi="Arial" w:cs="Arial"/>
          <w:color w:val="000000" w:themeColor="text1"/>
          <w:sz w:val="16"/>
        </w:rPr>
        <w:t>2</w:t>
      </w:r>
      <w:r w:rsidR="003E22E7">
        <w:rPr>
          <w:rFonts w:ascii="Arial" w:hAnsi="Arial" w:cs="Arial"/>
          <w:color w:val="000000" w:themeColor="text1"/>
          <w:sz w:val="16"/>
        </w:rPr>
        <w:t>2</w:t>
      </w:r>
      <w:r w:rsidRPr="00F55C23">
        <w:rPr>
          <w:rFonts w:ascii="Arial" w:hAnsi="Arial" w:cs="Arial"/>
          <w:color w:val="000000" w:themeColor="text1"/>
          <w:sz w:val="16"/>
        </w:rPr>
        <w:t xml:space="preserve"> Commonwealth of Australia</w:t>
      </w:r>
    </w:p>
    <w:p w14:paraId="5FA5A2F2" w14:textId="77777777" w:rsidR="009E2EBC" w:rsidRDefault="006D3ADC" w:rsidP="009E2EBC">
      <w:pPr>
        <w:spacing w:before="9" w:line="252" w:lineRule="auto"/>
        <w:ind w:left="142"/>
        <w:rPr>
          <w:rFonts w:ascii="Arial" w:hAnsi="Arial" w:cs="Arial"/>
          <w:color w:val="000000" w:themeColor="text1"/>
          <w:sz w:val="16"/>
        </w:rPr>
      </w:pPr>
      <w:r w:rsidRPr="00F55C23">
        <w:rPr>
          <w:rFonts w:ascii="Arial" w:hAnsi="Arial" w:cs="Arial"/>
          <w:color w:val="000000" w:themeColor="text1"/>
          <w:sz w:val="16"/>
        </w:rPr>
        <w:t>Since 2002, the Australian Government has worked in partnership with eminent child health research institutes, the Centre for Community Child Health, Royal Children’s Hospital, Melbourne, and the Telethon Kids Institute, Perth to deliver the Australian Early Development Census program to communities.</w:t>
      </w:r>
      <w:r w:rsidR="00D23837" w:rsidRPr="00F55C23">
        <w:rPr>
          <w:rFonts w:ascii="Arial" w:hAnsi="Arial" w:cs="Arial"/>
          <w:color w:val="000000" w:themeColor="text1"/>
          <w:sz w:val="16"/>
        </w:rPr>
        <w:t xml:space="preserve"> </w:t>
      </w:r>
      <w:r w:rsidRPr="00F55C23">
        <w:rPr>
          <w:rFonts w:ascii="Arial" w:hAnsi="Arial" w:cs="Arial"/>
          <w:color w:val="000000" w:themeColor="text1"/>
          <w:sz w:val="16"/>
        </w:rPr>
        <w:t>The Australian Government continues to work with its partners, and with state and territory governments to implement the AEDC nationwide.</w:t>
      </w:r>
      <w:r w:rsidR="009E2EBC">
        <w:rPr>
          <w:rFonts w:ascii="Arial" w:hAnsi="Arial" w:cs="Arial"/>
          <w:color w:val="000000" w:themeColor="text1"/>
          <w:sz w:val="16"/>
        </w:rPr>
        <w:br w:type="page"/>
      </w:r>
    </w:p>
    <w:p w14:paraId="6477F203" w14:textId="77777777" w:rsidR="00E06398" w:rsidRPr="00F55C23" w:rsidRDefault="00626E14" w:rsidP="009E2EBC">
      <w:pPr>
        <w:spacing w:before="9" w:line="252" w:lineRule="auto"/>
        <w:ind w:left="142"/>
        <w:rPr>
          <w:rFonts w:ascii="Arial" w:hAnsi="Arial" w:cs="Arial"/>
          <w:color w:val="000000" w:themeColor="text1"/>
          <w:sz w:val="25"/>
        </w:rPr>
      </w:pPr>
      <w:r w:rsidRPr="00F55C23">
        <w:rPr>
          <w:rFonts w:ascii="Arial" w:hAnsi="Arial" w:cs="Arial"/>
          <w:noProof/>
          <w:color w:val="000000" w:themeColor="text1"/>
        </w:rPr>
        <w:lastRenderedPageBreak/>
        <mc:AlternateContent>
          <mc:Choice Requires="wps">
            <w:drawing>
              <wp:anchor distT="0" distB="0" distL="114300" distR="114300" simplePos="0" relativeHeight="251666944" behindDoc="1" locked="0" layoutInCell="1" allowOverlap="1" wp14:anchorId="7B5CE214" wp14:editId="3336A1BF">
                <wp:simplePos x="0" y="0"/>
                <wp:positionH relativeFrom="page">
                  <wp:posOffset>9941560</wp:posOffset>
                </wp:positionH>
                <wp:positionV relativeFrom="page">
                  <wp:posOffset>7140575</wp:posOffset>
                </wp:positionV>
                <wp:extent cx="323215" cy="101600"/>
                <wp:effectExtent l="0" t="0" r="3175" b="0"/>
                <wp:wrapNone/>
                <wp:docPr id="1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55447" w14:textId="77777777" w:rsidR="00127791" w:rsidRDefault="00127791">
                            <w:pPr>
                              <w:spacing w:line="148" w:lineRule="exact"/>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CE214" id="_x0000_t202" coordsize="21600,21600" o:spt="202" path="m,l,21600r21600,l21600,xe">
                <v:stroke joinstyle="miter"/>
                <v:path gradientshapeok="t" o:connecttype="rect"/>
              </v:shapetype>
              <v:shape id="Text Box 216" o:spid="_x0000_s1026" type="#_x0000_t202" style="position:absolute;left:0;text-align:left;margin-left:782.8pt;margin-top:562.25pt;width:25.45pt;height: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" filled="f" stroked="f">
                <v:textbox inset="0,0,0,0">
                  <w:txbxContent>
                    <w:p w14:paraId="70055447" w14:textId="77777777" w:rsidR="00127791" w:rsidRDefault="00127791">
                      <w:pPr>
                        <w:spacing w:line="148" w:lineRule="exact"/>
                        <w:rPr>
                          <w:sz w:val="16"/>
                        </w:rPr>
                      </w:pPr>
                      <w:r>
                        <w:rPr>
                          <w:sz w:val="16"/>
                        </w:rPr>
                        <w:t>Page 1</w:t>
                      </w:r>
                    </w:p>
                  </w:txbxContent>
                </v:textbox>
                <w10:wrap anchorx="page" anchory="page"/>
              </v:shape>
            </w:pict>
          </mc:Fallback>
        </mc:AlternateContent>
      </w:r>
      <w:r w:rsidRPr="00F55C23">
        <w:rPr>
          <w:rFonts w:ascii="Arial" w:hAnsi="Arial" w:cs="Arial"/>
          <w:noProof/>
          <w:color w:val="000000" w:themeColor="text1"/>
        </w:rPr>
        <mc:AlternateContent>
          <mc:Choice Requires="wps">
            <w:drawing>
              <wp:anchor distT="0" distB="0" distL="114300" distR="114300" simplePos="0" relativeHeight="251649536" behindDoc="0" locked="0" layoutInCell="1" allowOverlap="1" wp14:anchorId="355A0D08" wp14:editId="231CD325">
                <wp:simplePos x="0" y="0"/>
                <wp:positionH relativeFrom="page">
                  <wp:posOffset>9348470</wp:posOffset>
                </wp:positionH>
                <wp:positionV relativeFrom="page">
                  <wp:posOffset>6812915</wp:posOffset>
                </wp:positionV>
                <wp:extent cx="1170305" cy="557530"/>
                <wp:effectExtent l="4445" t="2540" r="0" b="1905"/>
                <wp:wrapNone/>
                <wp:docPr id="1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7D0FC" id="Rectangle 215" o:spid="_x0000_s1026" style="position:absolute;margin-left:736.1pt;margin-top:536.45pt;width:92.15pt;height:43.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afgAIAAP8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" stroked="f">
                <w10:wrap anchorx="page" anchory="page"/>
              </v:rect>
            </w:pict>
          </mc:Fallback>
        </mc:AlternateContent>
      </w:r>
    </w:p>
    <w:p w14:paraId="73D853EC" w14:textId="77777777" w:rsidR="00E06398" w:rsidRPr="00F55C23" w:rsidRDefault="007A2B3C" w:rsidP="00127791">
      <w:pPr>
        <w:pStyle w:val="Heading2"/>
      </w:pPr>
      <w:r w:rsidRPr="00F55C23">
        <w:t>Contents</w:t>
      </w:r>
    </w:p>
    <w:p w14:paraId="4D1887EF" w14:textId="576FE3E6" w:rsidR="00E06398" w:rsidRDefault="00E06398" w:rsidP="00F24AB0">
      <w:pPr>
        <w:pStyle w:val="BodyText"/>
        <w:spacing w:before="7"/>
        <w:ind w:left="142"/>
        <w:rPr>
          <w:rFonts w:ascii="Arial" w:hAnsi="Arial" w:cs="Arial"/>
          <w:color w:val="000000" w:themeColor="text1"/>
          <w:sz w:val="23"/>
        </w:rPr>
      </w:pPr>
    </w:p>
    <w:p w14:paraId="5C49CBA8" w14:textId="1207D10C" w:rsidR="00E956ED" w:rsidRDefault="00834617">
      <w:pPr>
        <w:pStyle w:val="TOC1"/>
        <w:tabs>
          <w:tab w:val="right" w:leader="dot" w:pos="10389"/>
        </w:tabs>
        <w:rPr>
          <w:rFonts w:asciiTheme="minorHAnsi" w:eastAsiaTheme="minorEastAsia" w:hAnsiTheme="minorHAnsi" w:cstheme="minorBidi"/>
          <w:noProof/>
          <w:sz w:val="22"/>
          <w:szCs w:val="22"/>
          <w:lang w:val="en-AU" w:eastAsia="en-AU" w:bidi="ar-SA"/>
        </w:rPr>
      </w:pPr>
      <w:r>
        <w:rPr>
          <w:rFonts w:ascii="Arial" w:hAnsi="Arial" w:cs="Arial"/>
          <w:color w:val="000000" w:themeColor="text1"/>
          <w:sz w:val="23"/>
        </w:rPr>
        <w:fldChar w:fldCharType="begin"/>
      </w:r>
      <w:r>
        <w:rPr>
          <w:rFonts w:ascii="Arial" w:hAnsi="Arial" w:cs="Arial"/>
          <w:color w:val="000000" w:themeColor="text1"/>
          <w:sz w:val="23"/>
        </w:rPr>
        <w:instrText xml:space="preserve"> TOC \o "1-1" \h \z \u </w:instrText>
      </w:r>
      <w:r>
        <w:rPr>
          <w:rFonts w:ascii="Arial" w:hAnsi="Arial" w:cs="Arial"/>
          <w:color w:val="000000" w:themeColor="text1"/>
          <w:sz w:val="23"/>
        </w:rPr>
        <w:fldChar w:fldCharType="separate"/>
      </w:r>
      <w:hyperlink w:anchor="_Toc96507121" w:history="1">
        <w:r w:rsidR="00E956ED" w:rsidRPr="00FB4B5B">
          <w:rPr>
            <w:rStyle w:val="Hyperlink"/>
            <w:noProof/>
          </w:rPr>
          <w:t>About the Australian Early Development Census</w:t>
        </w:r>
        <w:r w:rsidR="00E956ED">
          <w:rPr>
            <w:noProof/>
            <w:webHidden/>
          </w:rPr>
          <w:tab/>
        </w:r>
        <w:r w:rsidR="00E956ED">
          <w:rPr>
            <w:noProof/>
            <w:webHidden/>
          </w:rPr>
          <w:fldChar w:fldCharType="begin"/>
        </w:r>
        <w:r w:rsidR="00E956ED">
          <w:rPr>
            <w:noProof/>
            <w:webHidden/>
          </w:rPr>
          <w:instrText xml:space="preserve"> PAGEREF _Toc96507121 \h </w:instrText>
        </w:r>
        <w:r w:rsidR="00E956ED">
          <w:rPr>
            <w:noProof/>
            <w:webHidden/>
          </w:rPr>
        </w:r>
        <w:r w:rsidR="00E956ED">
          <w:rPr>
            <w:noProof/>
            <w:webHidden/>
          </w:rPr>
          <w:fldChar w:fldCharType="separate"/>
        </w:r>
        <w:r w:rsidR="00E956ED">
          <w:rPr>
            <w:noProof/>
            <w:webHidden/>
          </w:rPr>
          <w:t>1</w:t>
        </w:r>
        <w:r w:rsidR="00E956ED">
          <w:rPr>
            <w:noProof/>
            <w:webHidden/>
          </w:rPr>
          <w:fldChar w:fldCharType="end"/>
        </w:r>
      </w:hyperlink>
    </w:p>
    <w:p w14:paraId="1616C713" w14:textId="0F458CF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2" w:history="1">
        <w:r w:rsidR="00E956ED" w:rsidRPr="00FB4B5B">
          <w:rPr>
            <w:rStyle w:val="Hyperlink"/>
            <w:noProof/>
          </w:rPr>
          <w:t xml:space="preserve">How </w:t>
        </w:r>
        <w:r w:rsidR="00E956ED" w:rsidRPr="00FB4B5B">
          <w:rPr>
            <w:rStyle w:val="Hyperlink"/>
            <w:noProof/>
            <w:spacing w:val="3"/>
          </w:rPr>
          <w:t xml:space="preserve">to </w:t>
        </w:r>
        <w:r w:rsidR="00E956ED" w:rsidRPr="00FB4B5B">
          <w:rPr>
            <w:rStyle w:val="Hyperlink"/>
            <w:noProof/>
          </w:rPr>
          <w:t>use this AEDC</w:t>
        </w:r>
        <w:r w:rsidR="00E956ED" w:rsidRPr="00FB4B5B">
          <w:rPr>
            <w:rStyle w:val="Hyperlink"/>
            <w:noProof/>
            <w:spacing w:val="3"/>
          </w:rPr>
          <w:t xml:space="preserve"> </w:t>
        </w:r>
        <w:r w:rsidR="00E956ED" w:rsidRPr="00FB4B5B">
          <w:rPr>
            <w:rStyle w:val="Hyperlink"/>
            <w:noProof/>
            <w:spacing w:val="6"/>
          </w:rPr>
          <w:t>data</w:t>
        </w:r>
        <w:r w:rsidR="00E956ED">
          <w:rPr>
            <w:noProof/>
            <w:webHidden/>
          </w:rPr>
          <w:tab/>
        </w:r>
        <w:r w:rsidR="00E956ED">
          <w:rPr>
            <w:noProof/>
            <w:webHidden/>
          </w:rPr>
          <w:fldChar w:fldCharType="begin"/>
        </w:r>
        <w:r w:rsidR="00E956ED">
          <w:rPr>
            <w:noProof/>
            <w:webHidden/>
          </w:rPr>
          <w:instrText xml:space="preserve"> PAGEREF _Toc96507122 \h </w:instrText>
        </w:r>
        <w:r w:rsidR="00E956ED">
          <w:rPr>
            <w:noProof/>
            <w:webHidden/>
          </w:rPr>
        </w:r>
        <w:r w:rsidR="00E956ED">
          <w:rPr>
            <w:noProof/>
            <w:webHidden/>
          </w:rPr>
          <w:fldChar w:fldCharType="separate"/>
        </w:r>
        <w:r w:rsidR="00E956ED">
          <w:rPr>
            <w:noProof/>
            <w:webHidden/>
          </w:rPr>
          <w:t>2</w:t>
        </w:r>
        <w:r w:rsidR="00E956ED">
          <w:rPr>
            <w:noProof/>
            <w:webHidden/>
          </w:rPr>
          <w:fldChar w:fldCharType="end"/>
        </w:r>
      </w:hyperlink>
    </w:p>
    <w:p w14:paraId="02DFE29F" w14:textId="4B639C3C"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3" w:history="1">
        <w:r w:rsidR="00E956ED" w:rsidRPr="00FB4B5B">
          <w:rPr>
            <w:rStyle w:val="Hyperlink"/>
            <w:noProof/>
          </w:rPr>
          <w:t>About this</w:t>
        </w:r>
        <w:r w:rsidR="00E956ED" w:rsidRPr="00FB4B5B">
          <w:rPr>
            <w:rStyle w:val="Hyperlink"/>
            <w:noProof/>
            <w:spacing w:val="6"/>
          </w:rPr>
          <w:t xml:space="preserve"> community</w:t>
        </w:r>
        <w:r w:rsidR="00E956ED">
          <w:rPr>
            <w:noProof/>
            <w:webHidden/>
          </w:rPr>
          <w:tab/>
        </w:r>
        <w:r w:rsidR="00E956ED">
          <w:rPr>
            <w:noProof/>
            <w:webHidden/>
          </w:rPr>
          <w:fldChar w:fldCharType="begin"/>
        </w:r>
        <w:r w:rsidR="00E956ED">
          <w:rPr>
            <w:noProof/>
            <w:webHidden/>
          </w:rPr>
          <w:instrText xml:space="preserve"> PAGEREF _Toc96507123 \h </w:instrText>
        </w:r>
        <w:r w:rsidR="00E956ED">
          <w:rPr>
            <w:noProof/>
            <w:webHidden/>
          </w:rPr>
        </w:r>
        <w:r w:rsidR="00E956ED">
          <w:rPr>
            <w:noProof/>
            <w:webHidden/>
          </w:rPr>
          <w:fldChar w:fldCharType="separate"/>
        </w:r>
        <w:r w:rsidR="00E956ED">
          <w:rPr>
            <w:noProof/>
            <w:webHidden/>
          </w:rPr>
          <w:t>3</w:t>
        </w:r>
        <w:r w:rsidR="00E956ED">
          <w:rPr>
            <w:noProof/>
            <w:webHidden/>
          </w:rPr>
          <w:fldChar w:fldCharType="end"/>
        </w:r>
      </w:hyperlink>
    </w:p>
    <w:p w14:paraId="6205A282" w14:textId="7E60123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4" w:history="1">
        <w:r w:rsidR="00E956ED" w:rsidRPr="00FB4B5B">
          <w:rPr>
            <w:rStyle w:val="Hyperlink"/>
            <w:noProof/>
            <w:spacing w:val="5"/>
          </w:rPr>
          <w:t xml:space="preserve">Information </w:t>
        </w:r>
        <w:r w:rsidR="00E956ED" w:rsidRPr="00FB4B5B">
          <w:rPr>
            <w:rStyle w:val="Hyperlink"/>
            <w:noProof/>
          </w:rPr>
          <w:t xml:space="preserve">about children </w:t>
        </w:r>
        <w:r w:rsidR="00E956ED" w:rsidRPr="00FB4B5B">
          <w:rPr>
            <w:rStyle w:val="Hyperlink"/>
            <w:noProof/>
            <w:spacing w:val="3"/>
          </w:rPr>
          <w:t xml:space="preserve">in </w:t>
        </w:r>
        <w:r w:rsidR="00E956ED" w:rsidRPr="00FB4B5B">
          <w:rPr>
            <w:rStyle w:val="Hyperlink"/>
            <w:noProof/>
          </w:rPr>
          <w:t>this</w:t>
        </w:r>
        <w:r w:rsidR="00E956ED" w:rsidRPr="00FB4B5B">
          <w:rPr>
            <w:rStyle w:val="Hyperlink"/>
            <w:noProof/>
            <w:spacing w:val="23"/>
          </w:rPr>
          <w:t xml:space="preserve"> </w:t>
        </w:r>
        <w:r w:rsidR="00E956ED" w:rsidRPr="00FB4B5B">
          <w:rPr>
            <w:rStyle w:val="Hyperlink"/>
            <w:noProof/>
            <w:spacing w:val="6"/>
          </w:rPr>
          <w:t>community</w:t>
        </w:r>
        <w:r w:rsidR="00E956ED">
          <w:rPr>
            <w:noProof/>
            <w:webHidden/>
          </w:rPr>
          <w:tab/>
        </w:r>
        <w:r w:rsidR="00E956ED">
          <w:rPr>
            <w:noProof/>
            <w:webHidden/>
          </w:rPr>
          <w:fldChar w:fldCharType="begin"/>
        </w:r>
        <w:r w:rsidR="00E956ED">
          <w:rPr>
            <w:noProof/>
            <w:webHidden/>
          </w:rPr>
          <w:instrText xml:space="preserve"> PAGEREF _Toc96507124 \h </w:instrText>
        </w:r>
        <w:r w:rsidR="00E956ED">
          <w:rPr>
            <w:noProof/>
            <w:webHidden/>
          </w:rPr>
        </w:r>
        <w:r w:rsidR="00E956ED">
          <w:rPr>
            <w:noProof/>
            <w:webHidden/>
          </w:rPr>
          <w:fldChar w:fldCharType="separate"/>
        </w:r>
        <w:r w:rsidR="00E956ED">
          <w:rPr>
            <w:noProof/>
            <w:webHidden/>
          </w:rPr>
          <w:t>4</w:t>
        </w:r>
        <w:r w:rsidR="00E956ED">
          <w:rPr>
            <w:noProof/>
            <w:webHidden/>
          </w:rPr>
          <w:fldChar w:fldCharType="end"/>
        </w:r>
      </w:hyperlink>
    </w:p>
    <w:p w14:paraId="0D3850A4" w14:textId="674DA067"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5" w:history="1">
        <w:r w:rsidR="00E956ED" w:rsidRPr="00FB4B5B">
          <w:rPr>
            <w:rStyle w:val="Hyperlink"/>
            <w:noProof/>
          </w:rPr>
          <w:t xml:space="preserve">AEDC </w:t>
        </w:r>
        <w:r w:rsidR="00E956ED" w:rsidRPr="00FB4B5B">
          <w:rPr>
            <w:rStyle w:val="Hyperlink"/>
            <w:noProof/>
            <w:spacing w:val="5"/>
          </w:rPr>
          <w:t>domain</w:t>
        </w:r>
        <w:r w:rsidR="00E956ED" w:rsidRPr="00FB4B5B">
          <w:rPr>
            <w:rStyle w:val="Hyperlink"/>
            <w:noProof/>
            <w:spacing w:val="3"/>
          </w:rPr>
          <w:t xml:space="preserve"> </w:t>
        </w:r>
        <w:r w:rsidR="00E956ED" w:rsidRPr="00FB4B5B">
          <w:rPr>
            <w:rStyle w:val="Hyperlink"/>
            <w:noProof/>
          </w:rPr>
          <w:t>results</w:t>
        </w:r>
        <w:r w:rsidR="00E956ED">
          <w:rPr>
            <w:noProof/>
            <w:webHidden/>
          </w:rPr>
          <w:tab/>
        </w:r>
        <w:r w:rsidR="00E956ED">
          <w:rPr>
            <w:noProof/>
            <w:webHidden/>
          </w:rPr>
          <w:fldChar w:fldCharType="begin"/>
        </w:r>
        <w:r w:rsidR="00E956ED">
          <w:rPr>
            <w:noProof/>
            <w:webHidden/>
          </w:rPr>
          <w:instrText xml:space="preserve"> PAGEREF _Toc96507125 \h </w:instrText>
        </w:r>
        <w:r w:rsidR="00E956ED">
          <w:rPr>
            <w:noProof/>
            <w:webHidden/>
          </w:rPr>
        </w:r>
        <w:r w:rsidR="00E956ED">
          <w:rPr>
            <w:noProof/>
            <w:webHidden/>
          </w:rPr>
          <w:fldChar w:fldCharType="separate"/>
        </w:r>
        <w:r w:rsidR="00E956ED">
          <w:rPr>
            <w:noProof/>
            <w:webHidden/>
          </w:rPr>
          <w:t>7</w:t>
        </w:r>
        <w:r w:rsidR="00E956ED">
          <w:rPr>
            <w:noProof/>
            <w:webHidden/>
          </w:rPr>
          <w:fldChar w:fldCharType="end"/>
        </w:r>
      </w:hyperlink>
    </w:p>
    <w:p w14:paraId="447A4DEA" w14:textId="74B4C81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6" w:history="1">
        <w:r w:rsidR="00E956ED" w:rsidRPr="00FB4B5B">
          <w:rPr>
            <w:rStyle w:val="Hyperlink"/>
            <w:noProof/>
            <w:spacing w:val="6"/>
          </w:rPr>
          <w:t xml:space="preserve">AEDC </w:t>
        </w:r>
        <w:r w:rsidR="00E956ED" w:rsidRPr="00FB4B5B">
          <w:rPr>
            <w:rStyle w:val="Hyperlink"/>
            <w:noProof/>
          </w:rPr>
          <w:t xml:space="preserve">results for </w:t>
        </w:r>
        <w:r w:rsidR="00E956ED" w:rsidRPr="00FB4B5B">
          <w:rPr>
            <w:rStyle w:val="Hyperlink"/>
            <w:noProof/>
            <w:spacing w:val="6"/>
          </w:rPr>
          <w:t>local</w:t>
        </w:r>
        <w:r w:rsidR="00E956ED" w:rsidRPr="00FB4B5B">
          <w:rPr>
            <w:rStyle w:val="Hyperlink"/>
            <w:noProof/>
            <w:spacing w:val="48"/>
          </w:rPr>
          <w:t xml:space="preserve"> </w:t>
        </w:r>
        <w:r w:rsidR="00E956ED" w:rsidRPr="00FB4B5B">
          <w:rPr>
            <w:rStyle w:val="Hyperlink"/>
            <w:noProof/>
            <w:spacing w:val="8"/>
          </w:rPr>
          <w:t>communities</w:t>
        </w:r>
        <w:r w:rsidR="00E956ED">
          <w:rPr>
            <w:noProof/>
            <w:webHidden/>
          </w:rPr>
          <w:tab/>
        </w:r>
        <w:r w:rsidR="00E956ED">
          <w:rPr>
            <w:noProof/>
            <w:webHidden/>
          </w:rPr>
          <w:fldChar w:fldCharType="begin"/>
        </w:r>
        <w:r w:rsidR="00E956ED">
          <w:rPr>
            <w:noProof/>
            <w:webHidden/>
          </w:rPr>
          <w:instrText xml:space="preserve"> PAGEREF _Toc96507126 \h </w:instrText>
        </w:r>
        <w:r w:rsidR="00E956ED">
          <w:rPr>
            <w:noProof/>
            <w:webHidden/>
          </w:rPr>
        </w:r>
        <w:r w:rsidR="00E956ED">
          <w:rPr>
            <w:noProof/>
            <w:webHidden/>
          </w:rPr>
          <w:fldChar w:fldCharType="separate"/>
        </w:r>
        <w:r w:rsidR="00E956ED">
          <w:rPr>
            <w:noProof/>
            <w:webHidden/>
          </w:rPr>
          <w:t>17</w:t>
        </w:r>
        <w:r w:rsidR="00E956ED">
          <w:rPr>
            <w:noProof/>
            <w:webHidden/>
          </w:rPr>
          <w:fldChar w:fldCharType="end"/>
        </w:r>
      </w:hyperlink>
    </w:p>
    <w:p w14:paraId="230BD58A" w14:textId="63EFB4E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7" w:history="1">
        <w:r w:rsidR="00E956ED" w:rsidRPr="00FB4B5B">
          <w:rPr>
            <w:rStyle w:val="Hyperlink"/>
            <w:noProof/>
          </w:rPr>
          <w:t>Appendix 1: Critical difference estimates</w:t>
        </w:r>
        <w:r w:rsidR="00E956ED">
          <w:rPr>
            <w:noProof/>
            <w:webHidden/>
          </w:rPr>
          <w:tab/>
        </w:r>
        <w:r w:rsidR="00E956ED">
          <w:rPr>
            <w:noProof/>
            <w:webHidden/>
          </w:rPr>
          <w:fldChar w:fldCharType="begin"/>
        </w:r>
        <w:r w:rsidR="00E956ED">
          <w:rPr>
            <w:noProof/>
            <w:webHidden/>
          </w:rPr>
          <w:instrText xml:space="preserve"> PAGEREF _Toc96507127 \h </w:instrText>
        </w:r>
        <w:r w:rsidR="00E956ED">
          <w:rPr>
            <w:noProof/>
            <w:webHidden/>
          </w:rPr>
        </w:r>
        <w:r w:rsidR="00E956ED">
          <w:rPr>
            <w:noProof/>
            <w:webHidden/>
          </w:rPr>
          <w:fldChar w:fldCharType="separate"/>
        </w:r>
        <w:r w:rsidR="00E956ED">
          <w:rPr>
            <w:noProof/>
            <w:webHidden/>
          </w:rPr>
          <w:t>24</w:t>
        </w:r>
        <w:r w:rsidR="00E956ED">
          <w:rPr>
            <w:noProof/>
            <w:webHidden/>
          </w:rPr>
          <w:fldChar w:fldCharType="end"/>
        </w:r>
      </w:hyperlink>
    </w:p>
    <w:p w14:paraId="180BC635" w14:textId="19A5FD6E"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8" w:history="1">
        <w:r w:rsidR="00E956ED" w:rsidRPr="00FB4B5B">
          <w:rPr>
            <w:rStyle w:val="Hyperlink"/>
            <w:noProof/>
          </w:rPr>
          <w:t>Appendix 2: Additional resources</w:t>
        </w:r>
        <w:r w:rsidR="00E956ED">
          <w:rPr>
            <w:noProof/>
            <w:webHidden/>
          </w:rPr>
          <w:tab/>
        </w:r>
        <w:r w:rsidR="00E956ED">
          <w:rPr>
            <w:noProof/>
            <w:webHidden/>
          </w:rPr>
          <w:fldChar w:fldCharType="begin"/>
        </w:r>
        <w:r w:rsidR="00E956ED">
          <w:rPr>
            <w:noProof/>
            <w:webHidden/>
          </w:rPr>
          <w:instrText xml:space="preserve"> PAGEREF _Toc96507128 \h </w:instrText>
        </w:r>
        <w:r w:rsidR="00E956ED">
          <w:rPr>
            <w:noProof/>
            <w:webHidden/>
          </w:rPr>
        </w:r>
        <w:r w:rsidR="00E956ED">
          <w:rPr>
            <w:noProof/>
            <w:webHidden/>
          </w:rPr>
          <w:fldChar w:fldCharType="separate"/>
        </w:r>
        <w:r w:rsidR="00E956ED">
          <w:rPr>
            <w:noProof/>
            <w:webHidden/>
          </w:rPr>
          <w:t>32</w:t>
        </w:r>
        <w:r w:rsidR="00E956ED">
          <w:rPr>
            <w:noProof/>
            <w:webHidden/>
          </w:rPr>
          <w:fldChar w:fldCharType="end"/>
        </w:r>
      </w:hyperlink>
    </w:p>
    <w:p w14:paraId="7A86C64B" w14:textId="16BFA624" w:rsidR="00F6247F" w:rsidRPr="00F55C23" w:rsidRDefault="00834617" w:rsidP="00834617">
      <w:pPr>
        <w:pStyle w:val="TOC1"/>
        <w:tabs>
          <w:tab w:val="right" w:leader="dot" w:pos="10389"/>
        </w:tabs>
        <w:ind w:left="0"/>
        <w:rPr>
          <w:rFonts w:ascii="Arial" w:hAnsi="Arial" w:cs="Arial"/>
          <w:color w:val="000000" w:themeColor="text1"/>
          <w:sz w:val="23"/>
        </w:rPr>
      </w:pPr>
      <w:r>
        <w:rPr>
          <w:rFonts w:ascii="Arial" w:hAnsi="Arial" w:cs="Arial"/>
          <w:color w:val="000000" w:themeColor="text1"/>
          <w:sz w:val="23"/>
        </w:rPr>
        <w:fldChar w:fldCharType="end"/>
      </w:r>
      <w:r w:rsidR="00F6247F">
        <w:rPr>
          <w:rFonts w:ascii="Arial" w:hAnsi="Arial" w:cs="Arial"/>
          <w:color w:val="000000" w:themeColor="text1"/>
          <w:sz w:val="23"/>
        </w:rPr>
        <w:fldChar w:fldCharType="begin"/>
      </w:r>
      <w:r w:rsidR="00F6247F">
        <w:rPr>
          <w:rFonts w:ascii="Arial" w:hAnsi="Arial" w:cs="Arial"/>
          <w:color w:val="000000" w:themeColor="text1"/>
          <w:sz w:val="23"/>
        </w:rPr>
        <w:instrText xml:space="preserve"> TOC \o "1-1" \h \z \u </w:instrText>
      </w:r>
      <w:r w:rsidR="00F6247F">
        <w:rPr>
          <w:rFonts w:ascii="Arial" w:hAnsi="Arial" w:cs="Arial"/>
          <w:color w:val="000000" w:themeColor="text1"/>
          <w:sz w:val="23"/>
        </w:rPr>
        <w:fldChar w:fldCharType="end"/>
      </w:r>
    </w:p>
    <w:p w14:paraId="794EF04B" w14:textId="77777777" w:rsidR="00307D62" w:rsidRDefault="00067835" w:rsidP="009E2EBC">
      <w:pPr>
        <w:ind w:left="142"/>
        <w:rPr>
          <w:rFonts w:ascii="Arial" w:hAnsi="Arial" w:cs="Arial"/>
          <w:color w:val="000000" w:themeColor="text1"/>
        </w:rPr>
        <w:sectPr w:rsidR="00307D62" w:rsidSect="00F24AB0">
          <w:footerReference w:type="default" r:id="rId13"/>
          <w:pgSz w:w="11910" w:h="16840"/>
          <w:pgMar w:top="460" w:right="660" w:bottom="540" w:left="851" w:header="629" w:footer="461" w:gutter="0"/>
          <w:cols w:space="720"/>
          <w:docGrid w:linePitch="299"/>
        </w:sectPr>
      </w:pPr>
      <w:r w:rsidRPr="00F55C23">
        <w:rPr>
          <w:rFonts w:ascii="Arial" w:hAnsi="Arial" w:cs="Arial"/>
          <w:noProof/>
          <w:color w:val="000000" w:themeColor="text1"/>
        </w:rPr>
        <mc:AlternateContent>
          <mc:Choice Requires="wps">
            <w:drawing>
              <wp:anchor distT="0" distB="0" distL="114300" distR="114300" simplePos="0" relativeHeight="251652608" behindDoc="0" locked="0" layoutInCell="1" allowOverlap="1" wp14:anchorId="2D87E32D" wp14:editId="3181C244">
                <wp:simplePos x="0" y="0"/>
                <wp:positionH relativeFrom="margin">
                  <wp:posOffset>2540</wp:posOffset>
                </wp:positionH>
                <wp:positionV relativeFrom="paragraph">
                  <wp:posOffset>885824</wp:posOffset>
                </wp:positionV>
                <wp:extent cx="6629400" cy="657225"/>
                <wp:effectExtent l="0" t="0" r="19050" b="28575"/>
                <wp:wrapNone/>
                <wp:docPr id="1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E32D" id="Text Box 214" o:spid="_x0000_s1027" type="#_x0000_t202" style="position:absolute;left:0;text-align:left;margin-left:.2pt;margin-top:69.75pt;width:522pt;height:51.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" filled="f" strokecolor="#e81e25" strokeweight=".3pt">
                <v:textbox inset="0,0,0,0">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v:textbox>
                <w10:wrap anchorx="margin"/>
              </v:shape>
            </w:pict>
          </mc:Fallback>
        </mc:AlternateContent>
      </w:r>
      <w:r w:rsidR="00002227" w:rsidRPr="00F55C23">
        <w:rPr>
          <w:rFonts w:ascii="Arial" w:eastAsiaTheme="minorHAnsi" w:hAnsi="Arial" w:cs="Arial"/>
          <w:noProof/>
          <w:sz w:val="24"/>
          <w:szCs w:val="24"/>
          <w:lang w:val="en-AU" w:eastAsia="en-AU" w:bidi="ar-SA"/>
        </w:rPr>
        <mc:AlternateContent>
          <mc:Choice Requires="wps">
            <w:drawing>
              <wp:anchor distT="0" distB="0" distL="114300" distR="114300" simplePos="0" relativeHeight="251699712" behindDoc="0" locked="0" layoutInCell="1" allowOverlap="1" wp14:anchorId="2C3AC954" wp14:editId="0502BAEA">
                <wp:simplePos x="0" y="0"/>
                <wp:positionH relativeFrom="margin">
                  <wp:align>left</wp:align>
                </wp:positionH>
                <wp:positionV relativeFrom="paragraph">
                  <wp:posOffset>3719830</wp:posOffset>
                </wp:positionV>
                <wp:extent cx="6667500" cy="495300"/>
                <wp:effectExtent l="0" t="0" r="19050" b="1905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953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4"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C954" id="Text Box 48" o:spid="_x0000_s1028" type="#_x0000_t202" style="position:absolute;left:0;text-align:left;margin-left:0;margin-top:292.9pt;width:525pt;height:39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" filled="f" strokecolor="#e81e25" strokeweight=".3pt">
                <v:textbox inset="0,0,0,0">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5"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97664" behindDoc="0" locked="0" layoutInCell="1" allowOverlap="1" wp14:anchorId="7C3A5325" wp14:editId="5F1347BD">
                <wp:simplePos x="0" y="0"/>
                <wp:positionH relativeFrom="margin">
                  <wp:align>left</wp:align>
                </wp:positionH>
                <wp:positionV relativeFrom="paragraph">
                  <wp:posOffset>3274695</wp:posOffset>
                </wp:positionV>
                <wp:extent cx="6657975" cy="323850"/>
                <wp:effectExtent l="0" t="0" r="28575" b="19050"/>
                <wp:wrapNone/>
                <wp:docPr id="1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2385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5325" id="Text Box 302" o:spid="_x0000_s1029" type="#_x0000_t202" style="position:absolute;left:0;text-align:left;margin-left:0;margin-top:257.85pt;width:524.25pt;height:25.5pt;z-index:25169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" filled="f" strokecolor="#e81e25" strokeweight=".3pt">
                <v:textbox inset="0,0,0,0">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0" distR="0" simplePos="0" relativeHeight="251677184" behindDoc="1" locked="0" layoutInCell="1" allowOverlap="1" wp14:anchorId="6494BA82" wp14:editId="29DC411E">
                <wp:simplePos x="0" y="0"/>
                <wp:positionH relativeFrom="margin">
                  <wp:align>left</wp:align>
                </wp:positionH>
                <wp:positionV relativeFrom="paragraph">
                  <wp:posOffset>2378075</wp:posOffset>
                </wp:positionV>
                <wp:extent cx="6638925" cy="800100"/>
                <wp:effectExtent l="0" t="0" r="28575" b="19050"/>
                <wp:wrapTopAndBottom/>
                <wp:docPr id="1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001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6">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4BA82" id="Text Box 210" o:spid="_x0000_s1030" type="#_x0000_t202" style="position:absolute;left:0;text-align:left;margin-left:0;margin-top:187.25pt;width:522.75pt;height:63pt;z-index:-2516392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" filled="f" strokecolor="#e81e25" strokeweight=".3pt">
                <v:textbox inset="0,0,0,0">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7">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v:textbox>
                <w10:wrap type="topAndBottom"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50560" behindDoc="0" locked="0" layoutInCell="1" allowOverlap="1" wp14:anchorId="4B1AEB2B" wp14:editId="79B77F64">
                <wp:simplePos x="0" y="0"/>
                <wp:positionH relativeFrom="margin">
                  <wp:align>left</wp:align>
                </wp:positionH>
                <wp:positionV relativeFrom="paragraph">
                  <wp:posOffset>1631950</wp:posOffset>
                </wp:positionV>
                <wp:extent cx="6638925" cy="657225"/>
                <wp:effectExtent l="0" t="0" r="28575" b="28575"/>
                <wp:wrapNone/>
                <wp:docPr id="1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EB2B" id="Text Box 212" o:spid="_x0000_s1031" type="#_x0000_t202" style="position:absolute;left:0;text-align:left;margin-left:0;margin-top:128.5pt;width:522.75pt;height:51.7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" filled="f" strokecolor="#e81e25" strokeweight=".3pt">
                <v:textbox inset="0,0,0,0">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v:textbox>
                <w10:wrap anchorx="margin"/>
              </v:shape>
            </w:pict>
          </mc:Fallback>
        </mc:AlternateContent>
      </w:r>
    </w:p>
    <w:p w14:paraId="7C65879F" w14:textId="27534724" w:rsidR="00E06398" w:rsidRPr="00127791" w:rsidRDefault="007A2B3C" w:rsidP="00127791">
      <w:pPr>
        <w:pStyle w:val="Heading1"/>
      </w:pPr>
      <w:bookmarkStart w:id="3" w:name="_Toc96507121"/>
      <w:r w:rsidRPr="00127791">
        <w:lastRenderedPageBreak/>
        <w:t>About the Australian Early Development Census</w:t>
      </w:r>
      <w:bookmarkEnd w:id="3"/>
    </w:p>
    <w:p w14:paraId="75A5A1F1" w14:textId="07971143" w:rsidR="006B7D9E" w:rsidRPr="004E5F7F" w:rsidRDefault="00751D0C" w:rsidP="00127791">
      <w:pPr>
        <w:pStyle w:val="BodyText"/>
        <w:spacing w:before="120" w:after="120"/>
        <w:ind w:left="142"/>
        <w:rPr>
          <w:rFonts w:ascii="Arial" w:hAnsi="Arial" w:cs="Arial"/>
        </w:rPr>
      </w:pPr>
      <w:r w:rsidRPr="005622CC">
        <w:rPr>
          <w:rFonts w:ascii="HelveticaNeueLT Com 45 Lt" w:hAnsi="HelveticaNeueLT Com 45 Lt"/>
        </w:rPr>
        <w:t xml:space="preserve">In 2009, Australia became the first country in the world to collect national data on the developmental health and wellbeing of all children starting school. The success of the 2009 data collection laid the foundation for the Australian Government’s commitment to ongoing Australian Early Development Census (AEDC) data </w:t>
      </w:r>
      <w:r>
        <w:rPr>
          <w:rFonts w:ascii="HelveticaNeueLT Com 45 Lt" w:hAnsi="HelveticaNeueLT Com 45 Lt"/>
        </w:rPr>
        <w:t>collections every three years, with the most recent in 2021</w:t>
      </w:r>
      <w:r w:rsidR="006B7D9E" w:rsidRPr="00F55C23">
        <w:rPr>
          <w:rFonts w:ascii="Arial" w:hAnsi="Arial" w:cs="Arial"/>
        </w:rPr>
        <w:t>.</w:t>
      </w:r>
    </w:p>
    <w:p w14:paraId="0ABC40EF" w14:textId="73F9F5CB" w:rsidR="006B7D9E" w:rsidRPr="004E5F7F" w:rsidRDefault="006B7D9E" w:rsidP="00127791">
      <w:pPr>
        <w:pStyle w:val="BodyText"/>
        <w:spacing w:before="120" w:after="120" w:line="264" w:lineRule="auto"/>
        <w:ind w:left="142"/>
        <w:rPr>
          <w:rFonts w:ascii="Arial" w:hAnsi="Arial" w:cs="Arial"/>
        </w:rPr>
      </w:pPr>
      <w:r w:rsidRPr="00F55C23">
        <w:rPr>
          <w:rFonts w:ascii="Arial" w:hAnsi="Arial" w:cs="Arial"/>
        </w:rPr>
        <w:t xml:space="preserve">The AEDC measures the development of children in Australia in their first year of full-time school. AEDC data is collected using an adapted version of the </w:t>
      </w:r>
      <w:r w:rsidRPr="00F55C23">
        <w:rPr>
          <w:rFonts w:ascii="Arial" w:hAnsi="Arial" w:cs="Arial"/>
          <w:spacing w:val="-4"/>
        </w:rPr>
        <w:t xml:space="preserve">Early </w:t>
      </w:r>
      <w:r w:rsidRPr="00F55C23">
        <w:rPr>
          <w:rFonts w:ascii="Arial" w:hAnsi="Arial" w:cs="Arial"/>
        </w:rPr>
        <w:t>Development Instrument, which was developed in Canada.</w:t>
      </w:r>
    </w:p>
    <w:p w14:paraId="7313D1C9" w14:textId="62E1A610" w:rsidR="006B7D9E" w:rsidRDefault="006B7D9E" w:rsidP="00127791">
      <w:pPr>
        <w:pStyle w:val="BodyText"/>
        <w:spacing w:before="120" w:after="120" w:line="264" w:lineRule="auto"/>
        <w:ind w:left="142"/>
        <w:rPr>
          <w:rFonts w:ascii="Arial" w:hAnsi="Arial" w:cs="Arial"/>
        </w:rPr>
      </w:pPr>
      <w:r w:rsidRPr="00F55C23">
        <w:rPr>
          <w:rFonts w:ascii="Arial" w:hAnsi="Arial" w:cs="Arial"/>
        </w:rPr>
        <w:t>The Australian version of the Early Development Instrument consists of approximately 100 questions across five key domains, which are closely linked to child health, education and social outcomes. Figure 1 provides a description of each of the AEDC domains.</w:t>
      </w:r>
    </w:p>
    <w:p w14:paraId="05AC9C7E" w14:textId="77777777" w:rsidR="00A30D3B" w:rsidRDefault="00A30D3B" w:rsidP="00F24AB0">
      <w:pPr>
        <w:pStyle w:val="BodyText"/>
        <w:spacing w:before="120" w:after="120" w:line="264" w:lineRule="auto"/>
        <w:ind w:left="142"/>
        <w:rPr>
          <w:rFonts w:ascii="Arial" w:hAnsi="Arial" w:cs="Arial"/>
        </w:rPr>
      </w:pPr>
    </w:p>
    <w:p w14:paraId="6B1BE6E3" w14:textId="17599624" w:rsidR="00A30D3B" w:rsidRPr="00F55C23" w:rsidRDefault="00A30D3B" w:rsidP="00A30D3B">
      <w:pPr>
        <w:pStyle w:val="BodyText"/>
        <w:spacing w:before="120" w:after="120"/>
        <w:ind w:left="142"/>
        <w:rPr>
          <w:rFonts w:ascii="Arial" w:hAnsi="Arial" w:cs="Arial"/>
          <w:color w:val="000000" w:themeColor="text1"/>
        </w:rPr>
      </w:pPr>
      <w:r>
        <w:rPr>
          <w:rFonts w:ascii="Arial" w:hAnsi="Arial" w:cs="Arial"/>
          <w:b/>
          <w:color w:val="000000" w:themeColor="text1"/>
        </w:rPr>
        <w:t xml:space="preserve">Figure </w:t>
      </w:r>
      <w:r w:rsidRPr="00F55C23">
        <w:rPr>
          <w:rFonts w:ascii="Arial" w:hAnsi="Arial" w:cs="Arial"/>
          <w:b/>
          <w:color w:val="000000" w:themeColor="text1"/>
        </w:rPr>
        <w:t>1</w:t>
      </w:r>
      <w:r w:rsidRPr="00F55C23">
        <w:rPr>
          <w:rFonts w:ascii="Arial" w:hAnsi="Arial" w:cs="Arial"/>
          <w:color w:val="000000" w:themeColor="text1"/>
        </w:rPr>
        <w:t xml:space="preserve"> – </w:t>
      </w:r>
      <w:r>
        <w:rPr>
          <w:rFonts w:ascii="Arial" w:hAnsi="Arial" w:cs="Arial"/>
          <w:color w:val="000000" w:themeColor="text1"/>
        </w:rPr>
        <w:t>AEDC domain descriptions</w:t>
      </w:r>
      <w:r w:rsidRPr="00F55C23">
        <w:rPr>
          <w:rFonts w:ascii="Arial" w:hAnsi="Arial" w:cs="Arial"/>
          <w:color w:val="000000" w:themeColor="text1"/>
        </w:rPr>
        <w:t>.</w:t>
      </w:r>
    </w:p>
    <w:tbl>
      <w:tblPr>
        <w:tblStyle w:val="TableGrid"/>
        <w:tblpPr w:leftFromText="180" w:rightFromText="180" w:vertAnchor="text" w:horzAnchor="margin" w:tblpY="77"/>
        <w:tblW w:w="0" w:type="auto"/>
        <w:tblLook w:val="04A0" w:firstRow="1" w:lastRow="0" w:firstColumn="1" w:lastColumn="0" w:noHBand="0" w:noVBand="1"/>
      </w:tblPr>
      <w:tblGrid>
        <w:gridCol w:w="3114"/>
        <w:gridCol w:w="6662"/>
      </w:tblGrid>
      <w:tr w:rsidR="00F24AB0" w:rsidRPr="00F55C23" w14:paraId="069E9B14" w14:textId="77777777" w:rsidTr="00F24AB0">
        <w:tc>
          <w:tcPr>
            <w:tcW w:w="3114" w:type="dxa"/>
          </w:tcPr>
          <w:p w14:paraId="67B79BD3"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Physical health and wellbeing</w:t>
            </w:r>
          </w:p>
        </w:tc>
        <w:tc>
          <w:tcPr>
            <w:tcW w:w="6662" w:type="dxa"/>
          </w:tcPr>
          <w:p w14:paraId="3B9CBA29" w14:textId="7D47B694" w:rsidR="00F24AB0" w:rsidRPr="00F24AB0" w:rsidRDefault="00F24AB0" w:rsidP="00F24AB0">
            <w:pPr>
              <w:pStyle w:val="TableParagraph"/>
              <w:spacing w:before="120" w:after="120"/>
              <w:ind w:left="142"/>
              <w:jc w:val="left"/>
              <w:rPr>
                <w:rFonts w:ascii="Arial" w:hAnsi="Arial" w:cs="Arial"/>
                <w:color w:val="000000" w:themeColor="text1"/>
                <w:sz w:val="21"/>
                <w:szCs w:val="21"/>
              </w:rPr>
            </w:pPr>
            <w:r w:rsidRPr="00F55C23">
              <w:rPr>
                <w:rFonts w:ascii="Arial" w:hAnsi="Arial" w:cs="Arial"/>
                <w:color w:val="000000" w:themeColor="text1"/>
                <w:sz w:val="21"/>
                <w:szCs w:val="21"/>
              </w:rPr>
              <w:t>Children’s physical readiness for the school day, physical</w:t>
            </w:r>
            <w:r>
              <w:rPr>
                <w:rFonts w:ascii="Arial" w:hAnsi="Arial" w:cs="Arial"/>
                <w:color w:val="000000" w:themeColor="text1"/>
                <w:sz w:val="21"/>
                <w:szCs w:val="21"/>
              </w:rPr>
              <w:t xml:space="preserve"> </w:t>
            </w:r>
            <w:r w:rsidRPr="00F55C23">
              <w:rPr>
                <w:rFonts w:ascii="Arial" w:hAnsi="Arial" w:cs="Arial"/>
                <w:color w:val="000000" w:themeColor="text1"/>
              </w:rPr>
              <w:t>independence and gross and fine motor skills.</w:t>
            </w:r>
          </w:p>
        </w:tc>
      </w:tr>
      <w:tr w:rsidR="00F24AB0" w:rsidRPr="00F55C23" w14:paraId="3A702B41" w14:textId="77777777" w:rsidTr="00F24AB0">
        <w:tc>
          <w:tcPr>
            <w:tcW w:w="3114" w:type="dxa"/>
          </w:tcPr>
          <w:p w14:paraId="0DAFFC20"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Social competence</w:t>
            </w:r>
          </w:p>
        </w:tc>
        <w:tc>
          <w:tcPr>
            <w:tcW w:w="6662" w:type="dxa"/>
          </w:tcPr>
          <w:p w14:paraId="3368116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overall social competence, responsibility and respect, approach to learning and readiness to explore new things.</w:t>
            </w:r>
          </w:p>
        </w:tc>
      </w:tr>
      <w:tr w:rsidR="00F24AB0" w:rsidRPr="00F55C23" w14:paraId="01C37FED" w14:textId="77777777" w:rsidTr="00F24AB0">
        <w:tc>
          <w:tcPr>
            <w:tcW w:w="3114" w:type="dxa"/>
          </w:tcPr>
          <w:p w14:paraId="7C38351A"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Emotional</w:t>
            </w:r>
            <w:r w:rsidRPr="00F55C23">
              <w:rPr>
                <w:rFonts w:ascii="Arial" w:hAnsi="Arial" w:cs="Arial"/>
                <w:color w:val="000000" w:themeColor="text1"/>
                <w:w w:val="105"/>
              </w:rPr>
              <w:t xml:space="preserve"> </w:t>
            </w:r>
            <w:r w:rsidRPr="00F55C23">
              <w:rPr>
                <w:rFonts w:ascii="Arial" w:hAnsi="Arial" w:cs="Arial"/>
                <w:b/>
                <w:color w:val="000000" w:themeColor="text1"/>
                <w:w w:val="105"/>
              </w:rPr>
              <w:t>maturity</w:t>
            </w:r>
          </w:p>
        </w:tc>
        <w:tc>
          <w:tcPr>
            <w:tcW w:w="6662" w:type="dxa"/>
          </w:tcPr>
          <w:p w14:paraId="135A142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 xml:space="preserve">Children’s pro-social and helping </w:t>
            </w:r>
            <w:proofErr w:type="spellStart"/>
            <w:r w:rsidRPr="00F55C23">
              <w:rPr>
                <w:rFonts w:ascii="Arial" w:hAnsi="Arial" w:cs="Arial"/>
                <w:color w:val="000000" w:themeColor="text1"/>
              </w:rPr>
              <w:t>behaviours</w:t>
            </w:r>
            <w:proofErr w:type="spellEnd"/>
            <w:r w:rsidRPr="00F55C23">
              <w:rPr>
                <w:rFonts w:ascii="Arial" w:hAnsi="Arial" w:cs="Arial"/>
                <w:color w:val="000000" w:themeColor="text1"/>
              </w:rPr>
              <w:t xml:space="preserve"> and absence of anxious and fearful behaviour, aggressive behaviour and hyperactivity and inattention.</w:t>
            </w:r>
          </w:p>
        </w:tc>
      </w:tr>
      <w:tr w:rsidR="00F24AB0" w:rsidRPr="00F55C23" w14:paraId="050AF116" w14:textId="77777777" w:rsidTr="00F24AB0">
        <w:tc>
          <w:tcPr>
            <w:tcW w:w="3114" w:type="dxa"/>
          </w:tcPr>
          <w:p w14:paraId="440F4837"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Language and cognitive skills (school-based)</w:t>
            </w:r>
          </w:p>
        </w:tc>
        <w:tc>
          <w:tcPr>
            <w:tcW w:w="6662" w:type="dxa"/>
          </w:tcPr>
          <w:p w14:paraId="19524AC4"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basic literacy, advanced literacy, basic numeracy, and interest in literacy, numeracy and memory.</w:t>
            </w:r>
          </w:p>
        </w:tc>
      </w:tr>
      <w:tr w:rsidR="00F24AB0" w:rsidRPr="00F55C23" w14:paraId="33A6E944" w14:textId="77777777" w:rsidTr="00F24AB0">
        <w:tc>
          <w:tcPr>
            <w:tcW w:w="3114" w:type="dxa"/>
          </w:tcPr>
          <w:p w14:paraId="0FCF8F18"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Communication skills and general knowledge</w:t>
            </w:r>
          </w:p>
        </w:tc>
        <w:tc>
          <w:tcPr>
            <w:tcW w:w="6662" w:type="dxa"/>
          </w:tcPr>
          <w:p w14:paraId="28B144BE"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communication skills and general knowledge based on broad developmental competencies and skills measured in the school context.</w:t>
            </w:r>
          </w:p>
        </w:tc>
      </w:tr>
    </w:tbl>
    <w:p w14:paraId="31C30371" w14:textId="77777777" w:rsidR="00E06398" w:rsidRPr="00F55C23" w:rsidRDefault="00E06398" w:rsidP="00F24AB0">
      <w:pPr>
        <w:pStyle w:val="BodyText"/>
        <w:spacing w:before="120" w:after="120"/>
        <w:ind w:left="142"/>
        <w:rPr>
          <w:rFonts w:ascii="Arial" w:hAnsi="Arial" w:cs="Arial"/>
          <w:color w:val="000000" w:themeColor="text1"/>
          <w:sz w:val="20"/>
        </w:rPr>
      </w:pPr>
    </w:p>
    <w:p w14:paraId="2D7BDA0F" w14:textId="77777777" w:rsidR="001126C5" w:rsidRDefault="001126C5" w:rsidP="00F24AB0">
      <w:pPr>
        <w:pStyle w:val="BodyText"/>
        <w:spacing w:before="120" w:after="120"/>
        <w:ind w:left="142"/>
        <w:rPr>
          <w:rFonts w:ascii="Arial" w:hAnsi="Arial" w:cs="Arial"/>
          <w:color w:val="000000" w:themeColor="text1"/>
        </w:rPr>
      </w:pPr>
    </w:p>
    <w:p w14:paraId="799F85DF" w14:textId="77777777" w:rsidR="001126C5" w:rsidRDefault="001126C5" w:rsidP="00F24AB0">
      <w:pPr>
        <w:pStyle w:val="BodyText"/>
        <w:spacing w:before="120" w:after="120"/>
        <w:ind w:left="142"/>
        <w:rPr>
          <w:rFonts w:ascii="Arial" w:hAnsi="Arial" w:cs="Arial"/>
          <w:color w:val="000000" w:themeColor="text1"/>
        </w:rPr>
      </w:pPr>
    </w:p>
    <w:p w14:paraId="5AEB96D4" w14:textId="77777777" w:rsidR="001126C5" w:rsidRDefault="001126C5" w:rsidP="00F24AB0">
      <w:pPr>
        <w:pStyle w:val="BodyText"/>
        <w:spacing w:before="120" w:after="120"/>
        <w:ind w:left="142"/>
        <w:rPr>
          <w:rFonts w:ascii="Arial" w:hAnsi="Arial" w:cs="Arial"/>
          <w:color w:val="000000" w:themeColor="text1"/>
        </w:rPr>
      </w:pPr>
    </w:p>
    <w:p w14:paraId="592E19F2" w14:textId="77777777" w:rsidR="001126C5" w:rsidRDefault="001126C5" w:rsidP="00F24AB0">
      <w:pPr>
        <w:pStyle w:val="BodyText"/>
        <w:spacing w:before="120" w:after="120"/>
        <w:ind w:left="142"/>
        <w:rPr>
          <w:rFonts w:ascii="Arial" w:hAnsi="Arial" w:cs="Arial"/>
          <w:color w:val="000000" w:themeColor="text1"/>
        </w:rPr>
      </w:pPr>
    </w:p>
    <w:p w14:paraId="7F28F76A" w14:textId="77777777" w:rsidR="001126C5" w:rsidRDefault="001126C5" w:rsidP="00F24AB0">
      <w:pPr>
        <w:pStyle w:val="BodyText"/>
        <w:spacing w:before="120" w:after="120"/>
        <w:ind w:left="142"/>
        <w:rPr>
          <w:rFonts w:ascii="Arial" w:hAnsi="Arial" w:cs="Arial"/>
          <w:color w:val="000000" w:themeColor="text1"/>
        </w:rPr>
      </w:pPr>
    </w:p>
    <w:p w14:paraId="1BA32D48" w14:textId="77777777" w:rsidR="001126C5" w:rsidRDefault="001126C5" w:rsidP="00F24AB0">
      <w:pPr>
        <w:pStyle w:val="BodyText"/>
        <w:spacing w:before="120" w:after="120"/>
        <w:ind w:left="142"/>
        <w:rPr>
          <w:rFonts w:ascii="Arial" w:hAnsi="Arial" w:cs="Arial"/>
          <w:color w:val="000000" w:themeColor="text1"/>
        </w:rPr>
      </w:pPr>
    </w:p>
    <w:p w14:paraId="3058D695" w14:textId="77777777" w:rsidR="001126C5" w:rsidRDefault="001126C5" w:rsidP="00F24AB0">
      <w:pPr>
        <w:pStyle w:val="BodyText"/>
        <w:spacing w:before="120" w:after="120"/>
        <w:ind w:left="142"/>
        <w:rPr>
          <w:rFonts w:ascii="Arial" w:hAnsi="Arial" w:cs="Arial"/>
          <w:color w:val="000000" w:themeColor="text1"/>
        </w:rPr>
      </w:pPr>
    </w:p>
    <w:p w14:paraId="62435ED9" w14:textId="77777777" w:rsidR="001126C5" w:rsidRDefault="001126C5" w:rsidP="00F24AB0">
      <w:pPr>
        <w:pStyle w:val="BodyText"/>
        <w:spacing w:before="120" w:after="120"/>
        <w:ind w:left="142"/>
        <w:rPr>
          <w:rFonts w:ascii="Arial" w:hAnsi="Arial" w:cs="Arial"/>
          <w:color w:val="000000" w:themeColor="text1"/>
        </w:rPr>
      </w:pPr>
    </w:p>
    <w:p w14:paraId="3BA42EDF" w14:textId="77777777" w:rsidR="001126C5" w:rsidRDefault="001126C5" w:rsidP="00F24AB0">
      <w:pPr>
        <w:pStyle w:val="BodyText"/>
        <w:spacing w:before="120" w:after="120"/>
        <w:ind w:left="142"/>
        <w:rPr>
          <w:rFonts w:ascii="Arial" w:hAnsi="Arial" w:cs="Arial"/>
          <w:color w:val="000000" w:themeColor="text1"/>
        </w:rPr>
      </w:pPr>
    </w:p>
    <w:p w14:paraId="36599EB4" w14:textId="77777777" w:rsidR="001126C5" w:rsidRDefault="001126C5" w:rsidP="00F24AB0">
      <w:pPr>
        <w:pStyle w:val="BodyText"/>
        <w:spacing w:before="120" w:after="120"/>
        <w:ind w:left="142"/>
        <w:rPr>
          <w:rFonts w:ascii="Arial" w:hAnsi="Arial" w:cs="Arial"/>
          <w:color w:val="000000" w:themeColor="text1"/>
        </w:rPr>
      </w:pPr>
    </w:p>
    <w:p w14:paraId="175B9B35" w14:textId="77777777" w:rsidR="001126C5" w:rsidRDefault="001126C5" w:rsidP="00F24AB0">
      <w:pPr>
        <w:pStyle w:val="BodyText"/>
        <w:spacing w:before="120" w:after="120"/>
        <w:ind w:left="142"/>
        <w:rPr>
          <w:rFonts w:ascii="Arial" w:hAnsi="Arial" w:cs="Arial"/>
          <w:color w:val="000000" w:themeColor="text1"/>
        </w:rPr>
      </w:pPr>
    </w:p>
    <w:p w14:paraId="1A8A6737" w14:textId="272A285F"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For each of the five AEDC domains, children receive a score between zero and ten, where zero is most developmentally vulnerable.</w:t>
      </w:r>
    </w:p>
    <w:p w14:paraId="6E9F9EDC" w14:textId="689071CC"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In 2009, when the AEDC was first completed nationally, a series of cut-off scores was established for each of the five domains:</w:t>
      </w:r>
    </w:p>
    <w:p w14:paraId="62A5BB81"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below the 10th percentile (in the lowest 10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vulnerable’</w:t>
      </w:r>
    </w:p>
    <w:p w14:paraId="37C59977"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between the 10th and 25th percentile (between the lowest 10 per cent and top 75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at risk’ </w:t>
      </w:r>
    </w:p>
    <w:p w14:paraId="4F368977" w14:textId="77777777" w:rsidR="00046E53" w:rsidRPr="005622CC" w:rsidRDefault="00046E53" w:rsidP="00046E53">
      <w:pPr>
        <w:pStyle w:val="ListParagraph"/>
        <w:widowControl/>
        <w:numPr>
          <w:ilvl w:val="0"/>
          <w:numId w:val="16"/>
        </w:numPr>
        <w:autoSpaceDE/>
        <w:autoSpaceDN/>
        <w:spacing w:before="0" w:after="160" w:line="259" w:lineRule="auto"/>
        <w:contextualSpacing/>
        <w:rPr>
          <w:rFonts w:ascii="HelveticaNeueLT Com 45 Lt" w:hAnsi="HelveticaNeueLT Com 45 Lt"/>
          <w:sz w:val="21"/>
          <w:szCs w:val="21"/>
        </w:rPr>
      </w:pPr>
      <w:r w:rsidRPr="005622CC">
        <w:rPr>
          <w:rFonts w:ascii="HelveticaNeueLT Com 45 Lt" w:hAnsi="HelveticaNeueLT Com 45 Lt"/>
          <w:sz w:val="21"/>
          <w:szCs w:val="21"/>
        </w:rPr>
        <w:t xml:space="preserve">All other children were </w:t>
      </w:r>
      <w:proofErr w:type="spellStart"/>
      <w:r w:rsidRPr="005622CC">
        <w:rPr>
          <w:rFonts w:ascii="HelveticaNeueLT Com 45 Lt" w:hAnsi="HelveticaNeueLT Com 45 Lt"/>
          <w:sz w:val="21"/>
          <w:szCs w:val="21"/>
        </w:rPr>
        <w:t>categorised</w:t>
      </w:r>
      <w:proofErr w:type="spellEnd"/>
      <w:r w:rsidRPr="005622CC">
        <w:rPr>
          <w:rFonts w:ascii="HelveticaNeueLT Com 45 Lt" w:hAnsi="HelveticaNeueLT Com 45 Lt"/>
          <w:sz w:val="21"/>
          <w:szCs w:val="21"/>
        </w:rPr>
        <w:t xml:space="preserve"> as ‘developmentally on track’</w:t>
      </w:r>
      <w:r>
        <w:rPr>
          <w:rFonts w:ascii="HelveticaNeueLT Com 45 Lt" w:hAnsi="HelveticaNeueLT Com 45 Lt"/>
          <w:sz w:val="21"/>
          <w:szCs w:val="21"/>
        </w:rPr>
        <w:t xml:space="preserve"> (in the top 75 per cent)</w:t>
      </w:r>
      <w:r w:rsidRPr="005622CC">
        <w:rPr>
          <w:rFonts w:ascii="HelveticaNeueLT Com 45 Lt" w:hAnsi="HelveticaNeueLT Com 45 Lt"/>
          <w:sz w:val="21"/>
          <w:szCs w:val="21"/>
        </w:rPr>
        <w:t>.</w:t>
      </w:r>
    </w:p>
    <w:p w14:paraId="74285E32" w14:textId="77777777" w:rsidR="00E06398" w:rsidRPr="00F55C23" w:rsidRDefault="00E06398" w:rsidP="00F24AB0">
      <w:pPr>
        <w:pStyle w:val="BodyText"/>
        <w:spacing w:before="120" w:after="120"/>
        <w:ind w:left="142"/>
        <w:rPr>
          <w:rFonts w:ascii="Arial" w:hAnsi="Arial" w:cs="Arial"/>
          <w:color w:val="000000" w:themeColor="text1"/>
          <w:sz w:val="18"/>
        </w:rPr>
      </w:pPr>
    </w:p>
    <w:p w14:paraId="1E83D3DB" w14:textId="5641BC1B" w:rsidR="00E06398" w:rsidRPr="00F24AB0" w:rsidRDefault="006B7D9E" w:rsidP="00F24AB0">
      <w:pPr>
        <w:pStyle w:val="BodyText"/>
        <w:spacing w:before="120" w:after="120"/>
        <w:ind w:left="142"/>
        <w:rPr>
          <w:rFonts w:ascii="Arial" w:hAnsi="Arial" w:cs="Arial"/>
        </w:rPr>
      </w:pPr>
      <w:r w:rsidRPr="00F55C23">
        <w:rPr>
          <w:rFonts w:ascii="Arial" w:hAnsi="Arial" w:cs="Arial"/>
        </w:rPr>
        <w:t>The cut-off scores set in 2009 provide a reference point against which later AEDC results can be compared. These have remained the same for all data collections. For example, nationally in the 20</w:t>
      </w:r>
      <w:r w:rsidR="00401A60">
        <w:rPr>
          <w:rFonts w:ascii="Arial" w:hAnsi="Arial" w:cs="Arial"/>
        </w:rPr>
        <w:t>21</w:t>
      </w:r>
      <w:r w:rsidRPr="00F55C23">
        <w:rPr>
          <w:rFonts w:ascii="Arial" w:hAnsi="Arial" w:cs="Arial"/>
        </w:rPr>
        <w:t xml:space="preserve"> AEDC, only </w:t>
      </w:r>
      <w:r w:rsidR="00401A60">
        <w:rPr>
          <w:rFonts w:ascii="Arial" w:hAnsi="Arial" w:cs="Arial"/>
        </w:rPr>
        <w:t>7.3</w:t>
      </w:r>
      <w:r w:rsidRPr="00F55C23">
        <w:rPr>
          <w:rFonts w:ascii="Arial" w:hAnsi="Arial" w:cs="Arial"/>
        </w:rPr>
        <w:t xml:space="preserve"> per cent of children were considered developmentally vulnerable on the language and cognitive skills (school-based) domain, using the cut-off scores established in 2009.</w:t>
      </w:r>
    </w:p>
    <w:p w14:paraId="0AE35C76" w14:textId="3CDDE083" w:rsidR="00D85BB4" w:rsidRDefault="007A2B3C" w:rsidP="00D85BB4">
      <w:pPr>
        <w:pStyle w:val="BodyText"/>
        <w:spacing w:before="120" w:after="120"/>
        <w:ind w:left="142"/>
        <w:rPr>
          <w:rFonts w:ascii="Arial" w:hAnsi="Arial" w:cs="Arial"/>
          <w:color w:val="000000" w:themeColor="text1"/>
          <w:sz w:val="16"/>
        </w:rPr>
      </w:pPr>
      <w:r w:rsidRPr="00F55C23">
        <w:rPr>
          <w:rFonts w:ascii="Arial" w:hAnsi="Arial" w:cs="Arial"/>
          <w:color w:val="000000" w:themeColor="text1"/>
        </w:rPr>
        <w:t xml:space="preserve">For further information about the domains and domain characteristics (developmentally on track, at risk and vulnerable) please refer to the fact sheet About the AEDC domains </w:t>
      </w:r>
      <w:hyperlink r:id="rId18">
        <w:r w:rsidRPr="00F55C23">
          <w:rPr>
            <w:rFonts w:ascii="Arial" w:hAnsi="Arial" w:cs="Arial"/>
            <w:b/>
            <w:color w:val="000000" w:themeColor="text1"/>
          </w:rPr>
          <w:t xml:space="preserve">( </w:t>
        </w:r>
        <w:hyperlink r:id="rId19" w:history="1">
          <w:r w:rsidRPr="008671D4">
            <w:rPr>
              <w:rStyle w:val="AEDCaccessiblehyperlinkChar"/>
            </w:rPr>
            <w:t>aedc.gov.au/abtdom</w:t>
          </w:r>
        </w:hyperlink>
        <w:r w:rsidRPr="00F55C23">
          <w:rPr>
            <w:rFonts w:ascii="Arial" w:hAnsi="Arial" w:cs="Arial"/>
            <w:color w:val="000000" w:themeColor="text1"/>
            <w:spacing w:val="6"/>
          </w:rPr>
          <w:t xml:space="preserve"> </w:t>
        </w:r>
      </w:hyperlink>
      <w:r w:rsidRPr="00F55C23">
        <w:rPr>
          <w:rFonts w:ascii="Arial" w:hAnsi="Arial" w:cs="Arial"/>
          <w:b/>
          <w:color w:val="000000" w:themeColor="text1"/>
        </w:rPr>
        <w:t>)</w:t>
      </w:r>
      <w:r w:rsidRPr="00F55C23">
        <w:rPr>
          <w:rFonts w:ascii="Arial" w:hAnsi="Arial" w:cs="Arial"/>
          <w:color w:val="000000" w:themeColor="text1"/>
        </w:rPr>
        <w:t>. Links to</w:t>
      </w:r>
      <w:r w:rsidRPr="00F55C23">
        <w:rPr>
          <w:rFonts w:ascii="Arial" w:hAnsi="Arial" w:cs="Arial"/>
          <w:color w:val="000000" w:themeColor="text1"/>
          <w:spacing w:val="-39"/>
        </w:rPr>
        <w:t xml:space="preserve"> </w:t>
      </w:r>
      <w:r w:rsidRPr="00F55C23">
        <w:rPr>
          <w:rFonts w:ascii="Arial" w:hAnsi="Arial" w:cs="Arial"/>
          <w:color w:val="000000" w:themeColor="text1"/>
        </w:rPr>
        <w:t xml:space="preserve">additional AEDC resources can be found </w:t>
      </w:r>
      <w:r w:rsidR="00F24AB0">
        <w:rPr>
          <w:rFonts w:ascii="Arial" w:hAnsi="Arial" w:cs="Arial"/>
          <w:color w:val="000000" w:themeColor="text1"/>
        </w:rPr>
        <w:t>at</w:t>
      </w:r>
      <w:r w:rsidRPr="00F55C23">
        <w:rPr>
          <w:rFonts w:ascii="Arial" w:hAnsi="Arial" w:cs="Arial"/>
          <w:color w:val="000000" w:themeColor="text1"/>
        </w:rPr>
        <w:t xml:space="preserve"> Appendix</w:t>
      </w:r>
      <w:r w:rsidRPr="00F55C23">
        <w:rPr>
          <w:rFonts w:ascii="Arial" w:hAnsi="Arial" w:cs="Arial"/>
          <w:color w:val="000000" w:themeColor="text1"/>
          <w:spacing w:val="-1"/>
        </w:rPr>
        <w:t xml:space="preserve"> </w:t>
      </w:r>
      <w:r w:rsidR="00213099" w:rsidRPr="00F55C23">
        <w:rPr>
          <w:rFonts w:ascii="Arial" w:hAnsi="Arial" w:cs="Arial"/>
          <w:color w:val="000000" w:themeColor="text1"/>
        </w:rPr>
        <w:t>2</w:t>
      </w:r>
      <w:r w:rsidR="00F24AB0">
        <w:rPr>
          <w:rFonts w:ascii="Arial" w:hAnsi="Arial" w:cs="Arial"/>
          <w:color w:val="000000" w:themeColor="text1"/>
        </w:rPr>
        <w:t>.</w:t>
      </w:r>
      <w:r w:rsidR="00D85BB4">
        <w:rPr>
          <w:rFonts w:ascii="Arial" w:hAnsi="Arial" w:cs="Arial"/>
          <w:color w:val="000000" w:themeColor="text1"/>
          <w:sz w:val="16"/>
        </w:rPr>
        <w:t xml:space="preserve"> </w:t>
      </w:r>
      <w:r w:rsidR="00D85BB4">
        <w:rPr>
          <w:rFonts w:ascii="Arial" w:hAnsi="Arial" w:cs="Arial"/>
          <w:color w:val="000000" w:themeColor="text1"/>
          <w:sz w:val="16"/>
        </w:rPr>
        <w:br w:type="page"/>
      </w:r>
    </w:p>
    <w:p w14:paraId="4F5ED7B5" w14:textId="77777777" w:rsidR="00E06398" w:rsidRPr="00F55C23" w:rsidRDefault="007A2B3C" w:rsidP="00127791">
      <w:pPr>
        <w:pStyle w:val="Heading1"/>
      </w:pPr>
      <w:bookmarkStart w:id="4" w:name="_Toc96507122"/>
      <w:r w:rsidRPr="00F55C23">
        <w:lastRenderedPageBreak/>
        <w:t xml:space="preserve">How </w:t>
      </w:r>
      <w:r w:rsidRPr="00F55C23">
        <w:rPr>
          <w:spacing w:val="3"/>
        </w:rPr>
        <w:t xml:space="preserve">to </w:t>
      </w:r>
      <w:r w:rsidRPr="00F55C23">
        <w:t>use this AEDC</w:t>
      </w:r>
      <w:r w:rsidRPr="00F55C23">
        <w:rPr>
          <w:spacing w:val="3"/>
        </w:rPr>
        <w:t xml:space="preserve"> </w:t>
      </w:r>
      <w:r w:rsidRPr="00F55C23">
        <w:rPr>
          <w:spacing w:val="6"/>
        </w:rPr>
        <w:t>data</w:t>
      </w:r>
      <w:bookmarkEnd w:id="4"/>
    </w:p>
    <w:p w14:paraId="28C77DA4"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provides important information </w:t>
      </w:r>
      <w:r w:rsidRPr="00F55C23">
        <w:rPr>
          <w:rFonts w:ascii="Arial" w:hAnsi="Arial" w:cs="Arial"/>
          <w:spacing w:val="2"/>
        </w:rPr>
        <w:t xml:space="preserve">for </w:t>
      </w:r>
      <w:r w:rsidRPr="00F55C23">
        <w:rPr>
          <w:rFonts w:ascii="Arial" w:hAnsi="Arial" w:cs="Arial"/>
          <w:spacing w:val="3"/>
        </w:rPr>
        <w:t xml:space="preserve">communities, </w:t>
      </w:r>
      <w:r w:rsidRPr="00F55C23">
        <w:rPr>
          <w:rFonts w:ascii="Arial" w:hAnsi="Arial" w:cs="Arial"/>
          <w:spacing w:val="4"/>
        </w:rPr>
        <w:t xml:space="preserve">governments </w:t>
      </w:r>
      <w:r w:rsidRPr="00F55C23">
        <w:rPr>
          <w:rFonts w:ascii="Arial" w:hAnsi="Arial" w:cs="Arial"/>
          <w:spacing w:val="2"/>
        </w:rPr>
        <w:t xml:space="preserve">and </w:t>
      </w:r>
      <w:r w:rsidRPr="00F55C23">
        <w:rPr>
          <w:rFonts w:ascii="Arial" w:hAnsi="Arial" w:cs="Arial"/>
          <w:spacing w:val="3"/>
        </w:rPr>
        <w:t xml:space="preserve">schools </w:t>
      </w:r>
      <w:r w:rsidRPr="00F55C23">
        <w:rPr>
          <w:rFonts w:ascii="Arial" w:hAnsi="Arial" w:cs="Arial"/>
        </w:rPr>
        <w:t xml:space="preserve">to </w:t>
      </w:r>
      <w:r w:rsidRPr="00F55C23">
        <w:rPr>
          <w:rFonts w:ascii="Arial" w:hAnsi="Arial" w:cs="Arial"/>
          <w:spacing w:val="3"/>
        </w:rPr>
        <w:t xml:space="preserve">support their planning </w:t>
      </w:r>
      <w:r w:rsidRPr="00F55C23">
        <w:rPr>
          <w:rFonts w:ascii="Arial" w:hAnsi="Arial" w:cs="Arial"/>
          <w:spacing w:val="2"/>
        </w:rPr>
        <w:t xml:space="preserve">and </w:t>
      </w:r>
      <w:r w:rsidRPr="00F55C23">
        <w:rPr>
          <w:rFonts w:ascii="Arial" w:hAnsi="Arial" w:cs="Arial"/>
          <w:spacing w:val="3"/>
        </w:rPr>
        <w:t xml:space="preserve">service provision. </w:t>
      </w:r>
      <w:r w:rsidRPr="00F55C23">
        <w:rPr>
          <w:rFonts w:ascii="Arial" w:hAnsi="Arial" w:cs="Arial"/>
          <w:spacing w:val="2"/>
        </w:rPr>
        <w:t xml:space="preserve">The </w:t>
      </w:r>
      <w:r w:rsidRPr="00F55C23">
        <w:rPr>
          <w:rFonts w:ascii="Arial" w:hAnsi="Arial" w:cs="Arial"/>
          <w:spacing w:val="4"/>
        </w:rPr>
        <w:t xml:space="preserve">early </w:t>
      </w:r>
      <w:r w:rsidRPr="00F55C23">
        <w:rPr>
          <w:rFonts w:ascii="Arial" w:hAnsi="Arial" w:cs="Arial"/>
          <w:spacing w:val="3"/>
        </w:rPr>
        <w:t xml:space="preserve">environments </w:t>
      </w:r>
      <w:r w:rsidRPr="00F55C23">
        <w:rPr>
          <w:rFonts w:ascii="Arial" w:hAnsi="Arial" w:cs="Arial"/>
          <w:spacing w:val="2"/>
        </w:rPr>
        <w:t xml:space="preserve">and </w:t>
      </w:r>
      <w:r w:rsidRPr="00F55C23">
        <w:rPr>
          <w:rFonts w:ascii="Arial" w:hAnsi="Arial" w:cs="Arial"/>
          <w:spacing w:val="3"/>
        </w:rPr>
        <w:t xml:space="preserve">experiences children </w:t>
      </w:r>
      <w:r w:rsidRPr="00F55C23">
        <w:rPr>
          <w:rFonts w:ascii="Arial" w:hAnsi="Arial" w:cs="Arial"/>
        </w:rPr>
        <w:t xml:space="preserve">are </w:t>
      </w:r>
      <w:r w:rsidRPr="00F55C23">
        <w:rPr>
          <w:rFonts w:ascii="Arial" w:hAnsi="Arial" w:cs="Arial"/>
          <w:spacing w:val="3"/>
        </w:rPr>
        <w:t xml:space="preserve">exposed </w:t>
      </w:r>
      <w:r w:rsidRPr="00F55C23">
        <w:rPr>
          <w:rFonts w:ascii="Arial" w:hAnsi="Arial" w:cs="Arial"/>
        </w:rPr>
        <w:t xml:space="preserve">to </w:t>
      </w:r>
      <w:r w:rsidRPr="00F55C23">
        <w:rPr>
          <w:rFonts w:ascii="Arial" w:hAnsi="Arial" w:cs="Arial"/>
          <w:spacing w:val="3"/>
        </w:rPr>
        <w:t xml:space="preserve">shape </w:t>
      </w:r>
      <w:r w:rsidRPr="00F55C23">
        <w:rPr>
          <w:rFonts w:ascii="Arial" w:hAnsi="Arial" w:cs="Arial"/>
          <w:spacing w:val="4"/>
        </w:rPr>
        <w:t xml:space="preserve">their </w:t>
      </w:r>
      <w:r w:rsidRPr="00F55C23">
        <w:rPr>
          <w:rFonts w:ascii="Arial" w:hAnsi="Arial" w:cs="Arial"/>
          <w:spacing w:val="3"/>
        </w:rPr>
        <w:t xml:space="preserve">development. </w:t>
      </w:r>
      <w:r w:rsidRPr="00F55C23">
        <w:rPr>
          <w:rFonts w:ascii="Arial" w:hAnsi="Arial" w:cs="Arial"/>
          <w:spacing w:val="2"/>
        </w:rPr>
        <w:t xml:space="preserve">The </w:t>
      </w:r>
      <w:r w:rsidRPr="00F55C23">
        <w:rPr>
          <w:rFonts w:ascii="Arial" w:hAnsi="Arial" w:cs="Arial"/>
          <w:spacing w:val="3"/>
        </w:rPr>
        <w:t xml:space="preserve">AEDC </w:t>
      </w:r>
      <w:proofErr w:type="gramStart"/>
      <w:r w:rsidRPr="00F55C23">
        <w:rPr>
          <w:rFonts w:ascii="Arial" w:hAnsi="Arial" w:cs="Arial"/>
        </w:rPr>
        <w:t xml:space="preserve">is </w:t>
      </w:r>
      <w:r w:rsidRPr="00F55C23">
        <w:rPr>
          <w:rFonts w:ascii="Arial" w:hAnsi="Arial" w:cs="Arial"/>
          <w:spacing w:val="3"/>
        </w:rPr>
        <w:t xml:space="preserve">considered </w:t>
      </w:r>
      <w:r w:rsidRPr="00F55C23">
        <w:rPr>
          <w:rFonts w:ascii="Arial" w:hAnsi="Arial" w:cs="Arial"/>
        </w:rPr>
        <w:t>to be</w:t>
      </w:r>
      <w:proofErr w:type="gramEnd"/>
      <w:r w:rsidRPr="00F55C23">
        <w:rPr>
          <w:rFonts w:ascii="Arial" w:hAnsi="Arial" w:cs="Arial"/>
        </w:rPr>
        <w:t xml:space="preserve"> a </w:t>
      </w:r>
      <w:r w:rsidRPr="00F55C23">
        <w:rPr>
          <w:rFonts w:ascii="Arial" w:hAnsi="Arial" w:cs="Arial"/>
          <w:spacing w:val="2"/>
        </w:rPr>
        <w:t xml:space="preserve">measure </w:t>
      </w:r>
      <w:r w:rsidRPr="00F55C23">
        <w:rPr>
          <w:rFonts w:ascii="Arial" w:hAnsi="Arial" w:cs="Arial"/>
        </w:rPr>
        <w:t xml:space="preserve">of </w:t>
      </w:r>
      <w:r w:rsidRPr="00F55C23">
        <w:rPr>
          <w:rFonts w:ascii="Arial" w:hAnsi="Arial" w:cs="Arial"/>
          <w:spacing w:val="2"/>
        </w:rPr>
        <w:t xml:space="preserve">how </w:t>
      </w:r>
      <w:r w:rsidRPr="00F55C23">
        <w:rPr>
          <w:rFonts w:ascii="Arial" w:hAnsi="Arial" w:cs="Arial"/>
          <w:spacing w:val="3"/>
        </w:rPr>
        <w:t xml:space="preserve">well children </w:t>
      </w:r>
      <w:r w:rsidRPr="00F55C23">
        <w:rPr>
          <w:rFonts w:ascii="Arial" w:hAnsi="Arial" w:cs="Arial"/>
          <w:spacing w:val="2"/>
        </w:rPr>
        <w:t xml:space="preserve">and </w:t>
      </w:r>
      <w:r w:rsidRPr="00F55C23">
        <w:rPr>
          <w:rFonts w:ascii="Arial" w:hAnsi="Arial" w:cs="Arial"/>
          <w:spacing w:val="3"/>
        </w:rPr>
        <w:t xml:space="preserve">families </w:t>
      </w:r>
      <w:r w:rsidRPr="00F55C23">
        <w:rPr>
          <w:rFonts w:ascii="Arial" w:hAnsi="Arial" w:cs="Arial"/>
        </w:rPr>
        <w:t xml:space="preserve">are </w:t>
      </w:r>
      <w:r w:rsidRPr="00F55C23">
        <w:rPr>
          <w:rFonts w:ascii="Arial" w:hAnsi="Arial" w:cs="Arial"/>
          <w:spacing w:val="3"/>
        </w:rPr>
        <w:t xml:space="preserve">supported </w:t>
      </w:r>
      <w:r w:rsidRPr="00F55C23">
        <w:rPr>
          <w:rFonts w:ascii="Arial" w:hAnsi="Arial" w:cs="Arial"/>
        </w:rPr>
        <w:t xml:space="preserve">from </w:t>
      </w:r>
      <w:r w:rsidRPr="00F55C23">
        <w:rPr>
          <w:rFonts w:ascii="Arial" w:hAnsi="Arial" w:cs="Arial"/>
          <w:spacing w:val="3"/>
        </w:rPr>
        <w:t xml:space="preserve">conception </w:t>
      </w:r>
      <w:r w:rsidRPr="00F55C23">
        <w:rPr>
          <w:rFonts w:ascii="Arial" w:hAnsi="Arial" w:cs="Arial"/>
          <w:spacing w:val="2"/>
        </w:rPr>
        <w:t xml:space="preserve">through </w:t>
      </w:r>
      <w:r w:rsidRPr="00F55C23">
        <w:rPr>
          <w:rFonts w:ascii="Arial" w:hAnsi="Arial" w:cs="Arial"/>
        </w:rPr>
        <w:t xml:space="preserve">to </w:t>
      </w:r>
      <w:r w:rsidRPr="00F55C23">
        <w:rPr>
          <w:rFonts w:ascii="Arial" w:hAnsi="Arial" w:cs="Arial"/>
          <w:spacing w:val="3"/>
        </w:rPr>
        <w:t>school</w:t>
      </w:r>
      <w:r w:rsidRPr="00F55C23">
        <w:rPr>
          <w:rFonts w:ascii="Arial" w:hAnsi="Arial" w:cs="Arial"/>
          <w:spacing w:val="13"/>
        </w:rPr>
        <w:t xml:space="preserve"> </w:t>
      </w:r>
      <w:r w:rsidRPr="00F55C23">
        <w:rPr>
          <w:rFonts w:ascii="Arial" w:hAnsi="Arial" w:cs="Arial"/>
          <w:spacing w:val="4"/>
        </w:rPr>
        <w:t>age.</w:t>
      </w:r>
    </w:p>
    <w:p w14:paraId="082BBE6F"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Research shows that investing time, effort and resources in children’s early years, when their brains are developing rapidly, benefits children and the whole community. Early developmental gains support children through their school years and beyond.</w:t>
      </w:r>
    </w:p>
    <w:p w14:paraId="113565F5"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The AEDC helps communities understand how children are developing before they start their first year of full-time school, what is being done well and what can be improved. Communities can use the AEDC to help identify services, resources and support to meet the needs of their community.</w:t>
      </w:r>
    </w:p>
    <w:p w14:paraId="4895179F" w14:textId="357FBD0D" w:rsidR="006B7D9E"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data </w:t>
      </w:r>
      <w:r w:rsidRPr="00F55C23">
        <w:rPr>
          <w:rFonts w:ascii="Arial" w:hAnsi="Arial" w:cs="Arial"/>
        </w:rPr>
        <w:t xml:space="preserve">is a </w:t>
      </w:r>
      <w:r w:rsidRPr="00F55C23">
        <w:rPr>
          <w:rFonts w:ascii="Arial" w:hAnsi="Arial" w:cs="Arial"/>
          <w:spacing w:val="3"/>
        </w:rPr>
        <w:t xml:space="preserve">powerful tool </w:t>
      </w:r>
      <w:r w:rsidRPr="00F55C23">
        <w:rPr>
          <w:rFonts w:ascii="Arial" w:hAnsi="Arial" w:cs="Arial"/>
          <w:spacing w:val="2"/>
        </w:rPr>
        <w:t xml:space="preserve">for </w:t>
      </w:r>
      <w:r w:rsidRPr="00F55C23">
        <w:rPr>
          <w:rFonts w:ascii="Arial" w:hAnsi="Arial" w:cs="Arial"/>
          <w:spacing w:val="3"/>
        </w:rPr>
        <w:t xml:space="preserve">initiating conversations </w:t>
      </w:r>
      <w:r w:rsidRPr="00F55C23">
        <w:rPr>
          <w:rFonts w:ascii="Arial" w:hAnsi="Arial" w:cs="Arial"/>
          <w:spacing w:val="4"/>
        </w:rPr>
        <w:t xml:space="preserve">and </w:t>
      </w:r>
      <w:r w:rsidRPr="00F55C23">
        <w:rPr>
          <w:rFonts w:ascii="Arial" w:hAnsi="Arial" w:cs="Arial"/>
          <w:spacing w:val="3"/>
        </w:rPr>
        <w:t xml:space="preserve">partnerships </w:t>
      </w:r>
      <w:r w:rsidRPr="00F55C23">
        <w:rPr>
          <w:rFonts w:ascii="Arial" w:hAnsi="Arial" w:cs="Arial"/>
          <w:spacing w:val="2"/>
        </w:rPr>
        <w:t xml:space="preserve">across </w:t>
      </w:r>
      <w:r w:rsidRPr="00F55C23">
        <w:rPr>
          <w:rFonts w:ascii="Arial" w:hAnsi="Arial" w:cs="Arial"/>
          <w:spacing w:val="3"/>
        </w:rPr>
        <w:t xml:space="preserve">education, health </w:t>
      </w:r>
      <w:r w:rsidRPr="00F55C23">
        <w:rPr>
          <w:rFonts w:ascii="Arial" w:hAnsi="Arial" w:cs="Arial"/>
          <w:spacing w:val="2"/>
        </w:rPr>
        <w:t xml:space="preserve">and </w:t>
      </w:r>
      <w:r w:rsidRPr="00F55C23">
        <w:rPr>
          <w:rFonts w:ascii="Arial" w:hAnsi="Arial" w:cs="Arial"/>
          <w:spacing w:val="3"/>
        </w:rPr>
        <w:t xml:space="preserve">community services. </w:t>
      </w:r>
      <w:r w:rsidRPr="00F55C23">
        <w:rPr>
          <w:rFonts w:ascii="Arial" w:hAnsi="Arial" w:cs="Arial"/>
        </w:rPr>
        <w:t xml:space="preserve">By </w:t>
      </w:r>
      <w:r w:rsidRPr="00F55C23">
        <w:rPr>
          <w:rFonts w:ascii="Arial" w:hAnsi="Arial" w:cs="Arial"/>
          <w:spacing w:val="3"/>
        </w:rPr>
        <w:t xml:space="preserve">providing </w:t>
      </w:r>
      <w:r w:rsidRPr="00F55C23">
        <w:rPr>
          <w:rFonts w:ascii="Arial" w:hAnsi="Arial" w:cs="Arial"/>
        </w:rPr>
        <w:t xml:space="preserve">a </w:t>
      </w:r>
      <w:r w:rsidRPr="00F55C23">
        <w:rPr>
          <w:rFonts w:ascii="Arial" w:hAnsi="Arial" w:cs="Arial"/>
          <w:spacing w:val="3"/>
        </w:rPr>
        <w:t xml:space="preserve">common </w:t>
      </w:r>
      <w:r w:rsidRPr="00F55C23">
        <w:rPr>
          <w:rFonts w:ascii="Arial" w:hAnsi="Arial" w:cs="Arial"/>
          <w:spacing w:val="2"/>
        </w:rPr>
        <w:t xml:space="preserve">ground </w:t>
      </w:r>
      <w:r w:rsidRPr="00F55C23">
        <w:rPr>
          <w:rFonts w:ascii="Arial" w:hAnsi="Arial" w:cs="Arial"/>
        </w:rPr>
        <w:t xml:space="preserve">from </w:t>
      </w:r>
      <w:r w:rsidRPr="00F55C23">
        <w:rPr>
          <w:rFonts w:ascii="Arial" w:hAnsi="Arial" w:cs="Arial"/>
          <w:spacing w:val="3"/>
        </w:rPr>
        <w:t xml:space="preserve">which </w:t>
      </w:r>
      <w:r w:rsidRPr="00F55C23">
        <w:rPr>
          <w:rFonts w:ascii="Arial" w:hAnsi="Arial" w:cs="Arial"/>
          <w:spacing w:val="2"/>
        </w:rPr>
        <w:t xml:space="preserve">key </w:t>
      </w:r>
      <w:r w:rsidRPr="00F55C23">
        <w:rPr>
          <w:rFonts w:ascii="Arial" w:hAnsi="Arial" w:cs="Arial"/>
          <w:spacing w:val="3"/>
        </w:rPr>
        <w:t xml:space="preserve">stakeholders </w:t>
      </w:r>
      <w:r w:rsidRPr="00F55C23">
        <w:rPr>
          <w:rFonts w:ascii="Arial" w:hAnsi="Arial" w:cs="Arial"/>
          <w:spacing w:val="2"/>
        </w:rPr>
        <w:t xml:space="preserve">can </w:t>
      </w:r>
      <w:r w:rsidRPr="00F55C23">
        <w:rPr>
          <w:rFonts w:ascii="Arial" w:hAnsi="Arial" w:cs="Arial"/>
          <w:spacing w:val="3"/>
        </w:rPr>
        <w:t xml:space="preserve">work </w:t>
      </w:r>
      <w:r w:rsidRPr="00F55C23">
        <w:rPr>
          <w:rFonts w:ascii="Arial" w:hAnsi="Arial" w:cs="Arial"/>
        </w:rPr>
        <w:t xml:space="preserve">together, </w:t>
      </w:r>
      <w:r w:rsidRPr="00F55C23">
        <w:rPr>
          <w:rFonts w:ascii="Arial" w:hAnsi="Arial" w:cs="Arial"/>
          <w:spacing w:val="4"/>
        </w:rPr>
        <w:t xml:space="preserve">the </w:t>
      </w:r>
      <w:r w:rsidRPr="00F55C23">
        <w:rPr>
          <w:rFonts w:ascii="Arial" w:hAnsi="Arial" w:cs="Arial"/>
          <w:spacing w:val="3"/>
        </w:rPr>
        <w:t xml:space="preserve">AEDC </w:t>
      </w:r>
      <w:r w:rsidRPr="00F55C23">
        <w:rPr>
          <w:rFonts w:ascii="Arial" w:hAnsi="Arial" w:cs="Arial"/>
          <w:spacing w:val="2"/>
        </w:rPr>
        <w:t xml:space="preserve">can </w:t>
      </w:r>
      <w:r w:rsidRPr="00F55C23">
        <w:rPr>
          <w:rFonts w:ascii="Arial" w:hAnsi="Arial" w:cs="Arial"/>
          <w:spacing w:val="3"/>
        </w:rPr>
        <w:t xml:space="preserve">enable communities </w:t>
      </w:r>
      <w:r w:rsidRPr="00F55C23">
        <w:rPr>
          <w:rFonts w:ascii="Arial" w:hAnsi="Arial" w:cs="Arial"/>
        </w:rPr>
        <w:t xml:space="preserve">to </w:t>
      </w:r>
      <w:r w:rsidRPr="00F55C23">
        <w:rPr>
          <w:rFonts w:ascii="Arial" w:hAnsi="Arial" w:cs="Arial"/>
          <w:spacing w:val="3"/>
        </w:rPr>
        <w:t xml:space="preserve">form partnerships </w:t>
      </w:r>
      <w:r w:rsidRPr="00F55C23">
        <w:rPr>
          <w:rFonts w:ascii="Arial" w:hAnsi="Arial" w:cs="Arial"/>
        </w:rPr>
        <w:t xml:space="preserve">to </w:t>
      </w:r>
      <w:r w:rsidRPr="00F55C23">
        <w:rPr>
          <w:rFonts w:ascii="Arial" w:hAnsi="Arial" w:cs="Arial"/>
          <w:spacing w:val="3"/>
        </w:rPr>
        <w:t xml:space="preserve">plan </w:t>
      </w:r>
      <w:r w:rsidRPr="00F55C23">
        <w:rPr>
          <w:rFonts w:ascii="Arial" w:hAnsi="Arial" w:cs="Arial"/>
          <w:spacing w:val="2"/>
        </w:rPr>
        <w:t xml:space="preserve">and </w:t>
      </w:r>
      <w:r w:rsidRPr="00F55C23">
        <w:rPr>
          <w:rFonts w:ascii="Arial" w:hAnsi="Arial" w:cs="Arial"/>
          <w:spacing w:val="4"/>
        </w:rPr>
        <w:t xml:space="preserve">implement </w:t>
      </w:r>
      <w:r w:rsidRPr="00F55C23">
        <w:rPr>
          <w:rFonts w:ascii="Arial" w:hAnsi="Arial" w:cs="Arial"/>
          <w:spacing w:val="3"/>
        </w:rPr>
        <w:t xml:space="preserve">activities, programs </w:t>
      </w:r>
      <w:r w:rsidRPr="00F55C23">
        <w:rPr>
          <w:rFonts w:ascii="Arial" w:hAnsi="Arial" w:cs="Arial"/>
          <w:spacing w:val="2"/>
        </w:rPr>
        <w:t xml:space="preserve">and </w:t>
      </w:r>
      <w:r w:rsidRPr="00F55C23">
        <w:rPr>
          <w:rFonts w:ascii="Arial" w:hAnsi="Arial" w:cs="Arial"/>
          <w:spacing w:val="3"/>
        </w:rPr>
        <w:t xml:space="preserve">services </w:t>
      </w:r>
      <w:r w:rsidRPr="00F55C23">
        <w:rPr>
          <w:rFonts w:ascii="Arial" w:hAnsi="Arial" w:cs="Arial"/>
        </w:rPr>
        <w:t xml:space="preserve">to </w:t>
      </w:r>
      <w:r w:rsidRPr="00F55C23">
        <w:rPr>
          <w:rFonts w:ascii="Arial" w:hAnsi="Arial" w:cs="Arial"/>
          <w:spacing w:val="3"/>
        </w:rPr>
        <w:t xml:space="preserve">help shape </w:t>
      </w:r>
      <w:r w:rsidRPr="00F55C23">
        <w:rPr>
          <w:rFonts w:ascii="Arial" w:hAnsi="Arial" w:cs="Arial"/>
          <w:spacing w:val="2"/>
        </w:rPr>
        <w:t>the future and</w:t>
      </w:r>
      <w:r w:rsidRPr="00F55C23">
        <w:rPr>
          <w:rFonts w:ascii="Arial" w:hAnsi="Arial" w:cs="Arial"/>
          <w:spacing w:val="13"/>
        </w:rPr>
        <w:t xml:space="preserve"> </w:t>
      </w:r>
      <w:r w:rsidRPr="00F55C23">
        <w:rPr>
          <w:rFonts w:ascii="Arial" w:hAnsi="Arial" w:cs="Arial"/>
          <w:spacing w:val="4"/>
        </w:rPr>
        <w:t>wellbeing</w:t>
      </w:r>
      <w:r w:rsidRPr="00F55C23">
        <w:rPr>
          <w:rFonts w:ascii="Arial" w:hAnsi="Arial" w:cs="Arial"/>
        </w:rPr>
        <w:t xml:space="preserve"> of children in Australia. Connecting with key stakeholders, particularly early childhood education and care services, can give communities the opportunity to reach families in ways that are not resource intensive.</w:t>
      </w:r>
    </w:p>
    <w:p w14:paraId="00847651" w14:textId="77777777" w:rsidR="002A3A00" w:rsidRPr="00F55C23" w:rsidRDefault="002A3A00" w:rsidP="005C5B0B">
      <w:pPr>
        <w:pStyle w:val="BodyText"/>
        <w:spacing w:before="120" w:after="120" w:line="264" w:lineRule="auto"/>
        <w:ind w:left="142"/>
        <w:rPr>
          <w:rFonts w:ascii="Arial" w:hAnsi="Arial" w:cs="Arial"/>
        </w:rPr>
      </w:pPr>
    </w:p>
    <w:p w14:paraId="1AB80605" w14:textId="77777777" w:rsidR="006B7D9E" w:rsidRPr="00F55C23" w:rsidRDefault="006B7D9E" w:rsidP="0080072B">
      <w:pPr>
        <w:pStyle w:val="BodyText"/>
        <w:spacing w:before="120" w:after="120"/>
        <w:ind w:left="142" w:right="431"/>
        <w:rPr>
          <w:rFonts w:ascii="Arial" w:hAnsi="Arial" w:cs="Arial"/>
        </w:rPr>
      </w:pPr>
      <w:r w:rsidRPr="00F55C23">
        <w:rPr>
          <w:rFonts w:ascii="Arial" w:hAnsi="Arial" w:cs="Arial"/>
        </w:rPr>
        <w:t>When reviewing the information in this profile consider:</w:t>
      </w:r>
    </w:p>
    <w:p w14:paraId="20CBA21E" w14:textId="77777777" w:rsidR="006B7D9E" w:rsidRPr="00E06543" w:rsidRDefault="006B7D9E" w:rsidP="00E06543">
      <w:pPr>
        <w:pStyle w:val="ListParagraph"/>
        <w:numPr>
          <w:ilvl w:val="0"/>
          <w:numId w:val="15"/>
        </w:numPr>
        <w:tabs>
          <w:tab w:val="left" w:pos="382"/>
        </w:tabs>
        <w:spacing w:before="120" w:after="120"/>
        <w:ind w:right="431"/>
        <w:rPr>
          <w:rFonts w:ascii="Arial" w:hAnsi="Arial" w:cs="Arial"/>
          <w:sz w:val="21"/>
        </w:rPr>
      </w:pPr>
      <w:r w:rsidRPr="00E06543">
        <w:rPr>
          <w:rFonts w:ascii="Arial" w:hAnsi="Arial" w:cs="Arial"/>
          <w:spacing w:val="3"/>
          <w:sz w:val="21"/>
        </w:rPr>
        <w:t>what</w:t>
      </w:r>
      <w:r w:rsidRPr="00E06543">
        <w:rPr>
          <w:rFonts w:ascii="Arial" w:hAnsi="Arial" w:cs="Arial"/>
          <w:spacing w:val="10"/>
          <w:sz w:val="21"/>
        </w:rPr>
        <w:t xml:space="preserve"> </w:t>
      </w:r>
      <w:r w:rsidRPr="00E06543">
        <w:rPr>
          <w:rFonts w:ascii="Arial" w:hAnsi="Arial" w:cs="Arial"/>
          <w:sz w:val="21"/>
        </w:rPr>
        <w:t>are</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3"/>
          <w:sz w:val="21"/>
        </w:rPr>
        <w:t>strengths</w:t>
      </w:r>
      <w:r w:rsidRPr="00E06543">
        <w:rPr>
          <w:rFonts w:ascii="Arial" w:hAnsi="Arial" w:cs="Arial"/>
          <w:spacing w:val="10"/>
          <w:sz w:val="21"/>
        </w:rPr>
        <w:t xml:space="preserve"> </w:t>
      </w:r>
      <w:r w:rsidRPr="00E06543">
        <w:rPr>
          <w:rFonts w:ascii="Arial" w:hAnsi="Arial" w:cs="Arial"/>
          <w:spacing w:val="2"/>
          <w:sz w:val="21"/>
        </w:rPr>
        <w:t>and</w:t>
      </w:r>
      <w:r w:rsidRPr="00E06543">
        <w:rPr>
          <w:rFonts w:ascii="Arial" w:hAnsi="Arial" w:cs="Arial"/>
          <w:spacing w:val="10"/>
          <w:sz w:val="21"/>
        </w:rPr>
        <w:t xml:space="preserve"> </w:t>
      </w:r>
      <w:r w:rsidRPr="00E06543">
        <w:rPr>
          <w:rFonts w:ascii="Arial" w:hAnsi="Arial" w:cs="Arial"/>
          <w:spacing w:val="3"/>
          <w:sz w:val="21"/>
        </w:rPr>
        <w:t>vulnerabilities</w:t>
      </w:r>
      <w:r w:rsidRPr="00E06543">
        <w:rPr>
          <w:rFonts w:ascii="Arial" w:hAnsi="Arial" w:cs="Arial"/>
          <w:spacing w:val="10"/>
          <w:sz w:val="21"/>
        </w:rPr>
        <w:t xml:space="preserve"> </w:t>
      </w:r>
      <w:r w:rsidRPr="00E06543">
        <w:rPr>
          <w:rFonts w:ascii="Arial" w:hAnsi="Arial" w:cs="Arial"/>
          <w:sz w:val="21"/>
        </w:rPr>
        <w:t>of</w:t>
      </w:r>
      <w:r w:rsidRPr="00E06543">
        <w:rPr>
          <w:rFonts w:ascii="Arial" w:hAnsi="Arial" w:cs="Arial"/>
          <w:spacing w:val="10"/>
          <w:sz w:val="21"/>
        </w:rPr>
        <w:t xml:space="preserve"> </w:t>
      </w:r>
      <w:r w:rsidRPr="00E06543">
        <w:rPr>
          <w:rFonts w:ascii="Arial" w:hAnsi="Arial" w:cs="Arial"/>
          <w:spacing w:val="3"/>
          <w:sz w:val="21"/>
        </w:rPr>
        <w:t>children</w:t>
      </w:r>
      <w:r w:rsidRPr="00E06543">
        <w:rPr>
          <w:rFonts w:ascii="Arial" w:hAnsi="Arial" w:cs="Arial"/>
          <w:spacing w:val="10"/>
          <w:sz w:val="21"/>
        </w:rPr>
        <w:t xml:space="preserve"> </w:t>
      </w:r>
      <w:r w:rsidRPr="00E06543">
        <w:rPr>
          <w:rFonts w:ascii="Arial" w:hAnsi="Arial" w:cs="Arial"/>
          <w:sz w:val="21"/>
        </w:rPr>
        <w:t>in</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4"/>
          <w:sz w:val="21"/>
        </w:rPr>
        <w:t>community?</w:t>
      </w:r>
    </w:p>
    <w:p w14:paraId="395975F2" w14:textId="77777777" w:rsidR="008918BA"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2"/>
          <w:sz w:val="21"/>
        </w:rPr>
        <w:t xml:space="preserve">how </w:t>
      </w:r>
      <w:r w:rsidRPr="00E06543">
        <w:rPr>
          <w:rFonts w:ascii="Arial" w:hAnsi="Arial" w:cs="Arial"/>
          <w:spacing w:val="3"/>
          <w:sz w:val="21"/>
        </w:rPr>
        <w:t xml:space="preserve">does this community </w:t>
      </w:r>
      <w:r w:rsidRPr="00E06543">
        <w:rPr>
          <w:rFonts w:ascii="Arial" w:hAnsi="Arial" w:cs="Arial"/>
          <w:spacing w:val="2"/>
          <w:sz w:val="21"/>
        </w:rPr>
        <w:t xml:space="preserve">compare </w:t>
      </w:r>
      <w:r w:rsidRPr="00E06543">
        <w:rPr>
          <w:rFonts w:ascii="Arial" w:hAnsi="Arial" w:cs="Arial"/>
          <w:sz w:val="21"/>
        </w:rPr>
        <w:t xml:space="preserve">to </w:t>
      </w:r>
      <w:r w:rsidRPr="00E06543">
        <w:rPr>
          <w:rFonts w:ascii="Arial" w:hAnsi="Arial" w:cs="Arial"/>
          <w:spacing w:val="3"/>
          <w:sz w:val="21"/>
        </w:rPr>
        <w:t xml:space="preserve">other similar communities, </w:t>
      </w:r>
      <w:r w:rsidRPr="00E06543">
        <w:rPr>
          <w:rFonts w:ascii="Arial" w:hAnsi="Arial" w:cs="Arial"/>
          <w:spacing w:val="2"/>
          <w:sz w:val="21"/>
        </w:rPr>
        <w:t xml:space="preserve">the </w:t>
      </w:r>
      <w:r w:rsidRPr="00E06543">
        <w:rPr>
          <w:rFonts w:ascii="Arial" w:hAnsi="Arial" w:cs="Arial"/>
          <w:spacing w:val="4"/>
          <w:sz w:val="21"/>
        </w:rPr>
        <w:t xml:space="preserve">state </w:t>
      </w:r>
      <w:r w:rsidRPr="00E06543">
        <w:rPr>
          <w:rFonts w:ascii="Arial" w:hAnsi="Arial" w:cs="Arial"/>
          <w:sz w:val="21"/>
        </w:rPr>
        <w:t xml:space="preserve">or </w:t>
      </w:r>
      <w:r w:rsidRPr="00E06543">
        <w:rPr>
          <w:rFonts w:ascii="Arial" w:hAnsi="Arial" w:cs="Arial"/>
          <w:spacing w:val="3"/>
          <w:sz w:val="21"/>
        </w:rPr>
        <w:t xml:space="preserve">territory </w:t>
      </w:r>
      <w:r w:rsidRPr="00E06543">
        <w:rPr>
          <w:rFonts w:ascii="Arial" w:hAnsi="Arial" w:cs="Arial"/>
          <w:sz w:val="21"/>
        </w:rPr>
        <w:t xml:space="preserve">or </w:t>
      </w:r>
      <w:r w:rsidRPr="00E06543">
        <w:rPr>
          <w:rFonts w:ascii="Arial" w:hAnsi="Arial" w:cs="Arial"/>
          <w:spacing w:val="2"/>
          <w:sz w:val="21"/>
        </w:rPr>
        <w:t xml:space="preserve">the </w:t>
      </w:r>
      <w:r w:rsidRPr="00E06543">
        <w:rPr>
          <w:rFonts w:ascii="Arial" w:hAnsi="Arial" w:cs="Arial"/>
          <w:spacing w:val="3"/>
          <w:sz w:val="21"/>
        </w:rPr>
        <w:t>Australian</w:t>
      </w:r>
      <w:r w:rsidRPr="00E06543">
        <w:rPr>
          <w:rFonts w:ascii="Arial" w:hAnsi="Arial" w:cs="Arial"/>
          <w:spacing w:val="36"/>
          <w:sz w:val="21"/>
        </w:rPr>
        <w:t xml:space="preserve"> </w:t>
      </w:r>
      <w:r w:rsidRPr="00E06543">
        <w:rPr>
          <w:rFonts w:ascii="Arial" w:hAnsi="Arial" w:cs="Arial"/>
          <w:spacing w:val="4"/>
          <w:sz w:val="21"/>
        </w:rPr>
        <w:t>average?</w:t>
      </w:r>
    </w:p>
    <w:p w14:paraId="76C61C8E" w14:textId="048D3C93"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factors </w:t>
      </w:r>
      <w:r w:rsidRPr="00E06543">
        <w:rPr>
          <w:rFonts w:ascii="Arial" w:hAnsi="Arial" w:cs="Arial"/>
          <w:spacing w:val="2"/>
          <w:sz w:val="21"/>
        </w:rPr>
        <w:t xml:space="preserve">may </w:t>
      </w:r>
      <w:r w:rsidRPr="00E06543">
        <w:rPr>
          <w:rFonts w:ascii="Arial" w:hAnsi="Arial" w:cs="Arial"/>
          <w:sz w:val="21"/>
        </w:rPr>
        <w:t xml:space="preserve">be </w:t>
      </w:r>
      <w:r w:rsidRPr="00E06543">
        <w:rPr>
          <w:rFonts w:ascii="Arial" w:hAnsi="Arial" w:cs="Arial"/>
          <w:spacing w:val="3"/>
          <w:sz w:val="21"/>
        </w:rPr>
        <w:t xml:space="preserve">contributing </w:t>
      </w:r>
      <w:r w:rsidRPr="00E06543">
        <w:rPr>
          <w:rFonts w:ascii="Arial" w:hAnsi="Arial" w:cs="Arial"/>
          <w:sz w:val="21"/>
        </w:rPr>
        <w:t xml:space="preserve">to </w:t>
      </w:r>
      <w:r w:rsidRPr="00E06543">
        <w:rPr>
          <w:rFonts w:ascii="Arial" w:hAnsi="Arial" w:cs="Arial"/>
          <w:spacing w:val="2"/>
          <w:sz w:val="21"/>
        </w:rPr>
        <w:t xml:space="preserve">the </w:t>
      </w:r>
      <w:r w:rsidR="00722146" w:rsidRPr="00E06543">
        <w:rPr>
          <w:rFonts w:ascii="Arial" w:hAnsi="Arial" w:cs="Arial"/>
          <w:spacing w:val="3"/>
          <w:sz w:val="21"/>
        </w:rPr>
        <w:t>percentage</w:t>
      </w:r>
      <w:r w:rsidRPr="00E06543">
        <w:rPr>
          <w:rFonts w:ascii="Arial" w:hAnsi="Arial" w:cs="Arial"/>
          <w:spacing w:val="3"/>
          <w:sz w:val="21"/>
        </w:rPr>
        <w:t xml:space="preserve"> </w:t>
      </w:r>
      <w:r w:rsidRPr="00E06543">
        <w:rPr>
          <w:rFonts w:ascii="Arial" w:hAnsi="Arial" w:cs="Arial"/>
          <w:spacing w:val="2"/>
          <w:sz w:val="21"/>
        </w:rPr>
        <w:t xml:space="preserve">and </w:t>
      </w:r>
      <w:r w:rsidRPr="00E06543">
        <w:rPr>
          <w:rFonts w:ascii="Arial" w:hAnsi="Arial" w:cs="Arial"/>
          <w:spacing w:val="3"/>
          <w:sz w:val="21"/>
        </w:rPr>
        <w:t xml:space="preserve">number </w:t>
      </w:r>
      <w:r w:rsidRPr="00E06543">
        <w:rPr>
          <w:rFonts w:ascii="Arial" w:hAnsi="Arial" w:cs="Arial"/>
          <w:spacing w:val="4"/>
          <w:sz w:val="21"/>
        </w:rPr>
        <w:t xml:space="preserve">of </w:t>
      </w:r>
      <w:r w:rsidRPr="00E06543">
        <w:rPr>
          <w:rFonts w:ascii="Arial" w:hAnsi="Arial" w:cs="Arial"/>
          <w:spacing w:val="3"/>
          <w:sz w:val="21"/>
        </w:rPr>
        <w:t xml:space="preserve">children </w:t>
      </w:r>
      <w:r w:rsidRPr="00E06543">
        <w:rPr>
          <w:rFonts w:ascii="Arial" w:hAnsi="Arial" w:cs="Arial"/>
          <w:spacing w:val="2"/>
          <w:sz w:val="21"/>
        </w:rPr>
        <w:t xml:space="preserve">who </w:t>
      </w:r>
      <w:r w:rsidRPr="00E06543">
        <w:rPr>
          <w:rFonts w:ascii="Arial" w:hAnsi="Arial" w:cs="Arial"/>
          <w:sz w:val="21"/>
        </w:rPr>
        <w:t xml:space="preserve">are </w:t>
      </w:r>
      <w:r w:rsidRPr="00E06543">
        <w:rPr>
          <w:rFonts w:ascii="Arial" w:hAnsi="Arial" w:cs="Arial"/>
          <w:spacing w:val="3"/>
          <w:sz w:val="21"/>
        </w:rPr>
        <w:t>developmentally vulnerable</w:t>
      </w:r>
      <w:r w:rsidR="004E5F7F" w:rsidRPr="00E06543">
        <w:rPr>
          <w:rFonts w:ascii="Arial" w:hAnsi="Arial" w:cs="Arial"/>
          <w:spacing w:val="3"/>
          <w:sz w:val="21"/>
        </w:rPr>
        <w:t xml:space="preserv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4"/>
          <w:sz w:val="21"/>
        </w:rPr>
        <w:t xml:space="preserve"> community?</w:t>
      </w:r>
    </w:p>
    <w:p w14:paraId="29426C4C" w14:textId="77777777"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other demographic </w:t>
      </w:r>
      <w:r w:rsidRPr="00E06543">
        <w:rPr>
          <w:rFonts w:ascii="Arial" w:hAnsi="Arial" w:cs="Arial"/>
          <w:spacing w:val="2"/>
          <w:sz w:val="21"/>
        </w:rPr>
        <w:t xml:space="preserve">and </w:t>
      </w:r>
      <w:r w:rsidRPr="00E06543">
        <w:rPr>
          <w:rFonts w:ascii="Arial" w:hAnsi="Arial" w:cs="Arial"/>
          <w:spacing w:val="3"/>
          <w:sz w:val="21"/>
        </w:rPr>
        <w:t xml:space="preserve">community data would </w:t>
      </w:r>
      <w:r w:rsidRPr="00E06543">
        <w:rPr>
          <w:rFonts w:ascii="Arial" w:hAnsi="Arial" w:cs="Arial"/>
          <w:sz w:val="21"/>
        </w:rPr>
        <w:t xml:space="preserve">be </w:t>
      </w:r>
      <w:r w:rsidRPr="00E06543">
        <w:rPr>
          <w:rFonts w:ascii="Arial" w:hAnsi="Arial" w:cs="Arial"/>
          <w:spacing w:val="3"/>
          <w:sz w:val="21"/>
        </w:rPr>
        <w:t xml:space="preserve">useful </w:t>
      </w:r>
      <w:r w:rsidRPr="00E06543">
        <w:rPr>
          <w:rFonts w:ascii="Arial" w:hAnsi="Arial" w:cs="Arial"/>
          <w:sz w:val="21"/>
        </w:rPr>
        <w:t xml:space="preserve">to </w:t>
      </w:r>
      <w:r w:rsidRPr="00E06543">
        <w:rPr>
          <w:rFonts w:ascii="Arial" w:hAnsi="Arial" w:cs="Arial"/>
          <w:spacing w:val="4"/>
          <w:sz w:val="21"/>
        </w:rPr>
        <w:t xml:space="preserve">add </w:t>
      </w:r>
      <w:r w:rsidRPr="00E06543">
        <w:rPr>
          <w:rFonts w:ascii="Arial" w:hAnsi="Arial" w:cs="Arial"/>
          <w:spacing w:val="3"/>
          <w:sz w:val="21"/>
        </w:rPr>
        <w:t xml:space="preserve">context </w:t>
      </w:r>
      <w:r w:rsidRPr="00E06543">
        <w:rPr>
          <w:rFonts w:ascii="Arial" w:hAnsi="Arial" w:cs="Arial"/>
          <w:sz w:val="21"/>
        </w:rPr>
        <w:t xml:space="preserve">to </w:t>
      </w:r>
      <w:r w:rsidRPr="00E06543">
        <w:rPr>
          <w:rFonts w:ascii="Arial" w:hAnsi="Arial" w:cs="Arial"/>
          <w:spacing w:val="2"/>
          <w:sz w:val="21"/>
        </w:rPr>
        <w:t xml:space="preserve">the </w:t>
      </w:r>
      <w:r w:rsidRPr="00E06543">
        <w:rPr>
          <w:rFonts w:ascii="Arial" w:hAnsi="Arial" w:cs="Arial"/>
          <w:spacing w:val="3"/>
          <w:sz w:val="21"/>
        </w:rPr>
        <w:t>AEDC</w:t>
      </w:r>
      <w:r w:rsidRPr="00E06543">
        <w:rPr>
          <w:rFonts w:ascii="Arial" w:hAnsi="Arial" w:cs="Arial"/>
          <w:spacing w:val="27"/>
          <w:sz w:val="21"/>
        </w:rPr>
        <w:t xml:space="preserve"> </w:t>
      </w:r>
      <w:r w:rsidRPr="00E06543">
        <w:rPr>
          <w:rFonts w:ascii="Arial" w:hAnsi="Arial" w:cs="Arial"/>
          <w:spacing w:val="4"/>
          <w:sz w:val="21"/>
        </w:rPr>
        <w:t>data?</w:t>
      </w:r>
    </w:p>
    <w:p w14:paraId="05C25C14" w14:textId="77777777" w:rsidR="007B25EC" w:rsidRPr="00F55C23" w:rsidRDefault="007B25EC" w:rsidP="0080072B">
      <w:pPr>
        <w:pStyle w:val="BodyText"/>
        <w:spacing w:before="120" w:after="120"/>
        <w:ind w:left="142" w:right="431"/>
        <w:rPr>
          <w:rFonts w:ascii="Arial" w:hAnsi="Arial" w:cs="Arial"/>
        </w:rPr>
      </w:pPr>
    </w:p>
    <w:p w14:paraId="1AE46450" w14:textId="0BF65FB5" w:rsidR="006B7D9E" w:rsidRPr="00F55C23" w:rsidRDefault="006B7D9E" w:rsidP="0080072B">
      <w:pPr>
        <w:pStyle w:val="BodyText"/>
        <w:spacing w:before="120" w:after="120"/>
        <w:ind w:left="142" w:right="431"/>
        <w:rPr>
          <w:rFonts w:ascii="Arial" w:hAnsi="Arial" w:cs="Arial"/>
          <w:sz w:val="20"/>
        </w:rPr>
      </w:pPr>
      <w:r w:rsidRPr="00F55C23">
        <w:rPr>
          <w:rFonts w:ascii="Arial" w:hAnsi="Arial" w:cs="Arial"/>
        </w:rPr>
        <w:t>When exploring this community’s AEDC results you may wish to consider how well connected the network of community stakeholders are and who provides services to children and families. Ask:</w:t>
      </w:r>
    </w:p>
    <w:p w14:paraId="46E90BA8" w14:textId="77777777" w:rsidR="006B7D9E" w:rsidRPr="00E06543" w:rsidRDefault="006B7D9E" w:rsidP="00E06543">
      <w:pPr>
        <w:pStyle w:val="ListParagraph"/>
        <w:numPr>
          <w:ilvl w:val="0"/>
          <w:numId w:val="16"/>
        </w:numPr>
        <w:tabs>
          <w:tab w:val="left" w:pos="382"/>
        </w:tabs>
        <w:spacing w:before="120" w:after="120"/>
        <w:ind w:right="431"/>
        <w:rPr>
          <w:rFonts w:ascii="Arial" w:hAnsi="Arial" w:cs="Arial"/>
          <w:sz w:val="21"/>
        </w:rPr>
      </w:pPr>
      <w:r w:rsidRPr="00E06543">
        <w:rPr>
          <w:rFonts w:ascii="Arial" w:hAnsi="Arial" w:cs="Arial"/>
          <w:sz w:val="21"/>
        </w:rPr>
        <w:t xml:space="preserve">are </w:t>
      </w:r>
      <w:r w:rsidRPr="00E06543">
        <w:rPr>
          <w:rFonts w:ascii="Arial" w:hAnsi="Arial" w:cs="Arial"/>
          <w:spacing w:val="3"/>
          <w:sz w:val="21"/>
        </w:rPr>
        <w:t xml:space="preserve">families well informed about what </w:t>
      </w:r>
      <w:r w:rsidRPr="00E06543">
        <w:rPr>
          <w:rFonts w:ascii="Arial" w:hAnsi="Arial" w:cs="Arial"/>
          <w:sz w:val="21"/>
        </w:rPr>
        <w:t xml:space="preserve">is </w:t>
      </w:r>
      <w:r w:rsidRPr="00E06543">
        <w:rPr>
          <w:rFonts w:ascii="Arial" w:hAnsi="Arial" w:cs="Arial"/>
          <w:spacing w:val="3"/>
          <w:sz w:val="21"/>
        </w:rPr>
        <w:t xml:space="preserve">available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75710784" w14:textId="77777777"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 established referral pathways </w:t>
      </w:r>
      <w:r w:rsidRPr="00E06543">
        <w:rPr>
          <w:rFonts w:ascii="Arial" w:hAnsi="Arial" w:cs="Arial"/>
          <w:spacing w:val="4"/>
          <w:sz w:val="21"/>
        </w:rPr>
        <w:t xml:space="preserve">for </w:t>
      </w:r>
      <w:r w:rsidRPr="00E06543">
        <w:rPr>
          <w:rFonts w:ascii="Arial" w:hAnsi="Arial" w:cs="Arial"/>
          <w:spacing w:val="3"/>
          <w:sz w:val="21"/>
        </w:rPr>
        <w:t xml:space="preserve">connecting families </w:t>
      </w:r>
      <w:r w:rsidRPr="00E06543">
        <w:rPr>
          <w:rFonts w:ascii="Arial" w:hAnsi="Arial" w:cs="Arial"/>
          <w:sz w:val="21"/>
        </w:rPr>
        <w:t xml:space="preserve">to </w:t>
      </w:r>
      <w:r w:rsidRPr="00E06543">
        <w:rPr>
          <w:rFonts w:ascii="Arial" w:hAnsi="Arial" w:cs="Arial"/>
          <w:spacing w:val="3"/>
          <w:sz w:val="21"/>
        </w:rPr>
        <w:t xml:space="preserve">services </w:t>
      </w:r>
      <w:r w:rsidRPr="00E06543">
        <w:rPr>
          <w:rFonts w:ascii="Arial" w:hAnsi="Arial" w:cs="Arial"/>
          <w:spacing w:val="2"/>
          <w:sz w:val="21"/>
        </w:rPr>
        <w:t>and</w:t>
      </w:r>
      <w:r w:rsidRPr="00E06543">
        <w:rPr>
          <w:rFonts w:ascii="Arial" w:hAnsi="Arial" w:cs="Arial"/>
          <w:spacing w:val="34"/>
          <w:sz w:val="21"/>
        </w:rPr>
        <w:t xml:space="preserve"> </w:t>
      </w:r>
      <w:r w:rsidRPr="00E06543">
        <w:rPr>
          <w:rFonts w:ascii="Arial" w:hAnsi="Arial" w:cs="Arial"/>
          <w:spacing w:val="4"/>
          <w:sz w:val="21"/>
        </w:rPr>
        <w:t>supports?</w:t>
      </w:r>
    </w:p>
    <w:p w14:paraId="0C3A4AD8" w14:textId="5E1B46BF"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well-connected services that </w:t>
      </w:r>
      <w:r w:rsidRPr="00E06543">
        <w:rPr>
          <w:rFonts w:ascii="Arial" w:hAnsi="Arial" w:cs="Arial"/>
          <w:spacing w:val="4"/>
          <w:sz w:val="21"/>
        </w:rPr>
        <w:t xml:space="preserve">work </w:t>
      </w:r>
      <w:r w:rsidRPr="00E06543">
        <w:rPr>
          <w:rFonts w:ascii="Arial" w:hAnsi="Arial" w:cs="Arial"/>
          <w:spacing w:val="3"/>
          <w:sz w:val="21"/>
        </w:rPr>
        <w:t xml:space="preserve">collaboratively </w:t>
      </w:r>
      <w:r w:rsidRPr="00E06543">
        <w:rPr>
          <w:rFonts w:ascii="Arial" w:hAnsi="Arial" w:cs="Arial"/>
          <w:sz w:val="21"/>
        </w:rPr>
        <w:t xml:space="preserve">to </w:t>
      </w:r>
      <w:r w:rsidRPr="00E06543">
        <w:rPr>
          <w:rFonts w:ascii="Arial" w:hAnsi="Arial" w:cs="Arial"/>
          <w:spacing w:val="3"/>
          <w:sz w:val="21"/>
        </w:rPr>
        <w:t xml:space="preserve">deliver programs </w:t>
      </w:r>
      <w:r w:rsidRPr="00E06543">
        <w:rPr>
          <w:rFonts w:ascii="Arial" w:hAnsi="Arial" w:cs="Arial"/>
          <w:spacing w:val="2"/>
          <w:sz w:val="21"/>
        </w:rPr>
        <w:t xml:space="preserve">across </w:t>
      </w:r>
      <w:r w:rsidRPr="00E06543">
        <w:rPr>
          <w:rFonts w:ascii="Arial" w:hAnsi="Arial" w:cs="Arial"/>
          <w:spacing w:val="3"/>
          <w:sz w:val="21"/>
        </w:rPr>
        <w:t xml:space="preserve">systems </w:t>
      </w:r>
      <w:r w:rsidRPr="00E06543">
        <w:rPr>
          <w:rFonts w:ascii="Arial" w:hAnsi="Arial" w:cs="Arial"/>
          <w:spacing w:val="2"/>
          <w:sz w:val="21"/>
        </w:rPr>
        <w:t>and</w:t>
      </w:r>
      <w:r w:rsidRPr="00E06543">
        <w:rPr>
          <w:rFonts w:ascii="Arial" w:hAnsi="Arial" w:cs="Arial"/>
          <w:spacing w:val="7"/>
          <w:sz w:val="21"/>
        </w:rPr>
        <w:t xml:space="preserve"> </w:t>
      </w:r>
      <w:r w:rsidRPr="00E06543">
        <w:rPr>
          <w:rFonts w:ascii="Arial" w:hAnsi="Arial" w:cs="Arial"/>
          <w:spacing w:val="4"/>
          <w:sz w:val="21"/>
        </w:rPr>
        <w:t>sectors?</w:t>
      </w:r>
    </w:p>
    <w:p w14:paraId="5775E607" w14:textId="77777777" w:rsidR="00F24AB0" w:rsidRPr="00F24AB0" w:rsidRDefault="00F24AB0" w:rsidP="0080072B">
      <w:pPr>
        <w:tabs>
          <w:tab w:val="left" w:pos="382"/>
        </w:tabs>
        <w:spacing w:before="120" w:after="120" w:line="264" w:lineRule="auto"/>
        <w:ind w:left="142" w:right="431"/>
        <w:rPr>
          <w:rFonts w:ascii="Arial" w:hAnsi="Arial" w:cs="Arial"/>
          <w:sz w:val="21"/>
        </w:rPr>
      </w:pPr>
    </w:p>
    <w:p w14:paraId="3355E58F" w14:textId="1963DF19" w:rsidR="006B7D9E" w:rsidRPr="00F55C23" w:rsidRDefault="001578D0" w:rsidP="0080072B">
      <w:pPr>
        <w:pStyle w:val="BodyText"/>
        <w:spacing w:before="120" w:after="120" w:line="264" w:lineRule="auto"/>
        <w:ind w:left="142" w:right="431"/>
        <w:rPr>
          <w:rFonts w:ascii="Arial" w:hAnsi="Arial" w:cs="Arial"/>
        </w:rPr>
      </w:pPr>
      <w:r>
        <w:rPr>
          <w:rFonts w:ascii="Arial" w:hAnsi="Arial" w:cs="Arial"/>
        </w:rPr>
        <w:t>C</w:t>
      </w:r>
      <w:r w:rsidR="006B7D9E" w:rsidRPr="00F55C23">
        <w:rPr>
          <w:rFonts w:ascii="Arial" w:hAnsi="Arial" w:cs="Arial"/>
        </w:rPr>
        <w:t xml:space="preserve">onsider how stakeholders can connect </w:t>
      </w:r>
      <w:r w:rsidR="00F963FB">
        <w:rPr>
          <w:rFonts w:ascii="Arial" w:hAnsi="Arial" w:cs="Arial"/>
        </w:rPr>
        <w:t>effectively</w:t>
      </w:r>
      <w:r w:rsidR="006B7D9E" w:rsidRPr="00F55C23">
        <w:rPr>
          <w:rFonts w:ascii="Arial" w:hAnsi="Arial" w:cs="Arial"/>
        </w:rPr>
        <w:t xml:space="preserve"> with the community and families to:</w:t>
      </w:r>
    </w:p>
    <w:p w14:paraId="0154756C" w14:textId="77777777" w:rsidR="006B7D9E" w:rsidRPr="00E06543" w:rsidRDefault="006B7D9E" w:rsidP="00E06543">
      <w:pPr>
        <w:pStyle w:val="ListParagraph"/>
        <w:numPr>
          <w:ilvl w:val="0"/>
          <w:numId w:val="17"/>
        </w:numPr>
        <w:tabs>
          <w:tab w:val="left" w:pos="382"/>
        </w:tabs>
        <w:spacing w:before="120" w:after="120"/>
        <w:ind w:right="431"/>
        <w:rPr>
          <w:rFonts w:ascii="Arial" w:hAnsi="Arial" w:cs="Arial"/>
          <w:sz w:val="21"/>
        </w:rPr>
      </w:pPr>
      <w:r w:rsidRPr="00E06543">
        <w:rPr>
          <w:rFonts w:ascii="Arial" w:hAnsi="Arial" w:cs="Arial"/>
          <w:sz w:val="21"/>
        </w:rPr>
        <w:t xml:space="preserve">be </w:t>
      </w:r>
      <w:r w:rsidRPr="00E06543">
        <w:rPr>
          <w:rFonts w:ascii="Arial" w:hAnsi="Arial" w:cs="Arial"/>
          <w:spacing w:val="3"/>
          <w:sz w:val="21"/>
        </w:rPr>
        <w:t xml:space="preserve">informed about what </w:t>
      </w:r>
      <w:r w:rsidRPr="00E06543">
        <w:rPr>
          <w:rFonts w:ascii="Arial" w:hAnsi="Arial" w:cs="Arial"/>
          <w:sz w:val="21"/>
        </w:rPr>
        <w:t xml:space="preserve">is </w:t>
      </w:r>
      <w:r w:rsidRPr="00E06543">
        <w:rPr>
          <w:rFonts w:ascii="Arial" w:hAnsi="Arial" w:cs="Arial"/>
          <w:spacing w:val="3"/>
          <w:sz w:val="21"/>
        </w:rPr>
        <w:t xml:space="preserve">happening </w:t>
      </w:r>
      <w:r w:rsidRPr="00E06543">
        <w:rPr>
          <w:rFonts w:ascii="Arial" w:hAnsi="Arial" w:cs="Arial"/>
          <w:spacing w:val="2"/>
          <w:sz w:val="21"/>
        </w:rPr>
        <w:t xml:space="preserve">for </w:t>
      </w:r>
      <w:r w:rsidRPr="00E06543">
        <w:rPr>
          <w:rFonts w:ascii="Arial" w:hAnsi="Arial" w:cs="Arial"/>
          <w:spacing w:val="3"/>
          <w:sz w:val="21"/>
        </w:rPr>
        <w:t xml:space="preserve">children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202954E0" w14:textId="77777777" w:rsidR="006B7D9E" w:rsidRPr="00E06543" w:rsidRDefault="006B7D9E" w:rsidP="00E06543">
      <w:pPr>
        <w:pStyle w:val="ListParagraph"/>
        <w:numPr>
          <w:ilvl w:val="0"/>
          <w:numId w:val="17"/>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discuss what could </w:t>
      </w:r>
      <w:r w:rsidRPr="00E06543">
        <w:rPr>
          <w:rFonts w:ascii="Arial" w:hAnsi="Arial" w:cs="Arial"/>
          <w:sz w:val="21"/>
        </w:rPr>
        <w:t xml:space="preserve">be </w:t>
      </w:r>
      <w:r w:rsidRPr="00E06543">
        <w:rPr>
          <w:rFonts w:ascii="Arial" w:hAnsi="Arial" w:cs="Arial"/>
          <w:spacing w:val="3"/>
          <w:sz w:val="21"/>
        </w:rPr>
        <w:t xml:space="preserve">done </w:t>
      </w:r>
      <w:r w:rsidRPr="00E06543">
        <w:rPr>
          <w:rFonts w:ascii="Arial" w:hAnsi="Arial" w:cs="Arial"/>
          <w:sz w:val="21"/>
        </w:rPr>
        <w:t xml:space="preserve">to </w:t>
      </w:r>
      <w:r w:rsidRPr="00E06543">
        <w:rPr>
          <w:rFonts w:ascii="Arial" w:hAnsi="Arial" w:cs="Arial"/>
          <w:spacing w:val="3"/>
          <w:sz w:val="21"/>
        </w:rPr>
        <w:t xml:space="preserve">better support </w:t>
      </w:r>
      <w:r w:rsidRPr="00E06543">
        <w:rPr>
          <w:rFonts w:ascii="Arial" w:hAnsi="Arial" w:cs="Arial"/>
          <w:sz w:val="21"/>
        </w:rPr>
        <w:t xml:space="preserve">children’s </w:t>
      </w:r>
      <w:r w:rsidRPr="00E06543">
        <w:rPr>
          <w:rFonts w:ascii="Arial" w:hAnsi="Arial" w:cs="Arial"/>
          <w:spacing w:val="3"/>
          <w:sz w:val="21"/>
        </w:rPr>
        <w:t xml:space="preserve">development </w:t>
      </w:r>
      <w:r w:rsidRPr="00E06543">
        <w:rPr>
          <w:rFonts w:ascii="Arial" w:hAnsi="Arial" w:cs="Arial"/>
          <w:spacing w:val="4"/>
          <w:sz w:val="21"/>
        </w:rPr>
        <w:t xml:space="preserve">in </w:t>
      </w:r>
      <w:r w:rsidRPr="00E06543">
        <w:rPr>
          <w:rFonts w:ascii="Arial" w:hAnsi="Arial" w:cs="Arial"/>
          <w:spacing w:val="2"/>
          <w:sz w:val="21"/>
        </w:rPr>
        <w:t xml:space="preserve">the </w:t>
      </w:r>
      <w:r w:rsidRPr="00E06543">
        <w:rPr>
          <w:rFonts w:ascii="Arial" w:hAnsi="Arial" w:cs="Arial"/>
          <w:spacing w:val="3"/>
          <w:sz w:val="21"/>
        </w:rPr>
        <w:t>early</w:t>
      </w:r>
      <w:r w:rsidRPr="00E06543">
        <w:rPr>
          <w:rFonts w:ascii="Arial" w:hAnsi="Arial" w:cs="Arial"/>
          <w:spacing w:val="14"/>
          <w:sz w:val="21"/>
        </w:rPr>
        <w:t xml:space="preserve"> </w:t>
      </w:r>
      <w:r w:rsidRPr="00E06543">
        <w:rPr>
          <w:rFonts w:ascii="Arial" w:hAnsi="Arial" w:cs="Arial"/>
          <w:spacing w:val="4"/>
          <w:sz w:val="21"/>
        </w:rPr>
        <w:t>years</w:t>
      </w:r>
    </w:p>
    <w:p w14:paraId="0939B7C6" w14:textId="2A0BBA71" w:rsidR="00E06398" w:rsidRPr="00E06543" w:rsidRDefault="006B7D9E" w:rsidP="00E06543">
      <w:pPr>
        <w:pStyle w:val="ListParagraph"/>
        <w:numPr>
          <w:ilvl w:val="0"/>
          <w:numId w:val="17"/>
        </w:numPr>
        <w:tabs>
          <w:tab w:val="left" w:pos="382"/>
        </w:tabs>
        <w:spacing w:before="120" w:after="120" w:line="266" w:lineRule="auto"/>
        <w:ind w:right="431"/>
        <w:rPr>
          <w:rFonts w:ascii="Arial" w:hAnsi="Arial" w:cs="Arial"/>
          <w:color w:val="000000" w:themeColor="text1"/>
          <w:sz w:val="21"/>
        </w:rPr>
      </w:pPr>
      <w:r w:rsidRPr="00E06543">
        <w:rPr>
          <w:rFonts w:ascii="Arial" w:hAnsi="Arial" w:cs="Arial"/>
          <w:spacing w:val="3"/>
          <w:sz w:val="21"/>
        </w:rPr>
        <w:t xml:space="preserve">collaborate </w:t>
      </w:r>
      <w:r w:rsidRPr="00E06543">
        <w:rPr>
          <w:rFonts w:ascii="Arial" w:hAnsi="Arial" w:cs="Arial"/>
          <w:sz w:val="21"/>
        </w:rPr>
        <w:t xml:space="preserve">in </w:t>
      </w:r>
      <w:r w:rsidRPr="00E06543">
        <w:rPr>
          <w:rFonts w:ascii="Arial" w:hAnsi="Arial" w:cs="Arial"/>
          <w:spacing w:val="2"/>
          <w:sz w:val="21"/>
        </w:rPr>
        <w:t xml:space="preserve">the </w:t>
      </w:r>
      <w:r w:rsidRPr="00E06543">
        <w:rPr>
          <w:rFonts w:ascii="Arial" w:hAnsi="Arial" w:cs="Arial"/>
          <w:spacing w:val="3"/>
          <w:sz w:val="21"/>
        </w:rPr>
        <w:t xml:space="preserve">development </w:t>
      </w:r>
      <w:r w:rsidRPr="00E06543">
        <w:rPr>
          <w:rFonts w:ascii="Arial" w:hAnsi="Arial" w:cs="Arial"/>
          <w:spacing w:val="2"/>
          <w:sz w:val="21"/>
        </w:rPr>
        <w:t xml:space="preserve">and </w:t>
      </w:r>
      <w:r w:rsidRPr="00E06543">
        <w:rPr>
          <w:rFonts w:ascii="Arial" w:hAnsi="Arial" w:cs="Arial"/>
          <w:spacing w:val="3"/>
          <w:sz w:val="21"/>
        </w:rPr>
        <w:t xml:space="preserve">implementation </w:t>
      </w:r>
      <w:r w:rsidRPr="00E06543">
        <w:rPr>
          <w:rFonts w:ascii="Arial" w:hAnsi="Arial" w:cs="Arial"/>
          <w:sz w:val="21"/>
        </w:rPr>
        <w:t xml:space="preserve">of a </w:t>
      </w:r>
      <w:r w:rsidRPr="00E06543">
        <w:rPr>
          <w:rFonts w:ascii="Arial" w:hAnsi="Arial" w:cs="Arial"/>
          <w:spacing w:val="3"/>
          <w:sz w:val="21"/>
        </w:rPr>
        <w:t xml:space="preserve">community </w:t>
      </w:r>
      <w:r w:rsidRPr="00E06543">
        <w:rPr>
          <w:rFonts w:ascii="Arial" w:hAnsi="Arial" w:cs="Arial"/>
          <w:spacing w:val="4"/>
          <w:sz w:val="21"/>
        </w:rPr>
        <w:t xml:space="preserve">plan </w:t>
      </w:r>
      <w:r w:rsidRPr="00E06543">
        <w:rPr>
          <w:rFonts w:ascii="Arial" w:hAnsi="Arial" w:cs="Arial"/>
          <w:spacing w:val="3"/>
          <w:sz w:val="21"/>
        </w:rPr>
        <w:t xml:space="preserve">that strategically provides </w:t>
      </w:r>
      <w:r w:rsidRPr="00E06543">
        <w:rPr>
          <w:rFonts w:ascii="Arial" w:hAnsi="Arial" w:cs="Arial"/>
          <w:sz w:val="21"/>
        </w:rPr>
        <w:t xml:space="preserve">a </w:t>
      </w:r>
      <w:r w:rsidRPr="00E06543">
        <w:rPr>
          <w:rFonts w:ascii="Arial" w:hAnsi="Arial" w:cs="Arial"/>
          <w:spacing w:val="3"/>
          <w:sz w:val="21"/>
        </w:rPr>
        <w:t xml:space="preserve">vision </w:t>
      </w:r>
      <w:r w:rsidRPr="00E06543">
        <w:rPr>
          <w:rFonts w:ascii="Arial" w:hAnsi="Arial" w:cs="Arial"/>
          <w:spacing w:val="2"/>
          <w:sz w:val="21"/>
        </w:rPr>
        <w:t xml:space="preserve">and </w:t>
      </w:r>
      <w:r w:rsidRPr="00E06543">
        <w:rPr>
          <w:rFonts w:ascii="Arial" w:hAnsi="Arial" w:cs="Arial"/>
          <w:spacing w:val="3"/>
          <w:sz w:val="21"/>
        </w:rPr>
        <w:t xml:space="preserve">direction </w:t>
      </w:r>
      <w:r w:rsidRPr="00E06543">
        <w:rPr>
          <w:rFonts w:ascii="Arial" w:hAnsi="Arial" w:cs="Arial"/>
          <w:spacing w:val="2"/>
          <w:sz w:val="21"/>
        </w:rPr>
        <w:t xml:space="preserve">for </w:t>
      </w:r>
      <w:r w:rsidRPr="00E06543">
        <w:rPr>
          <w:rFonts w:ascii="Arial" w:hAnsi="Arial" w:cs="Arial"/>
          <w:spacing w:val="3"/>
          <w:sz w:val="21"/>
        </w:rPr>
        <w:t xml:space="preserve">early years’ </w:t>
      </w:r>
      <w:r w:rsidRPr="00E06543">
        <w:rPr>
          <w:rFonts w:ascii="Arial" w:hAnsi="Arial" w:cs="Arial"/>
          <w:spacing w:val="4"/>
          <w:sz w:val="21"/>
        </w:rPr>
        <w:t xml:space="preserve">service </w:t>
      </w:r>
      <w:r w:rsidRPr="00E06543">
        <w:rPr>
          <w:rFonts w:ascii="Arial" w:hAnsi="Arial" w:cs="Arial"/>
          <w:spacing w:val="3"/>
          <w:sz w:val="21"/>
        </w:rPr>
        <w:t xml:space="preserve">provision within </w:t>
      </w:r>
      <w:r w:rsidRPr="00E06543">
        <w:rPr>
          <w:rFonts w:ascii="Arial" w:hAnsi="Arial" w:cs="Arial"/>
          <w:spacing w:val="2"/>
          <w:sz w:val="21"/>
        </w:rPr>
        <w:t>the</w:t>
      </w:r>
      <w:r w:rsidRPr="00E06543">
        <w:rPr>
          <w:rFonts w:ascii="Arial" w:hAnsi="Arial" w:cs="Arial"/>
          <w:spacing w:val="19"/>
          <w:sz w:val="21"/>
        </w:rPr>
        <w:t xml:space="preserve"> </w:t>
      </w:r>
      <w:r w:rsidRPr="00E06543">
        <w:rPr>
          <w:rFonts w:ascii="Arial" w:hAnsi="Arial" w:cs="Arial"/>
          <w:sz w:val="21"/>
        </w:rPr>
        <w:t>community</w:t>
      </w:r>
      <w:r w:rsidR="007A2B3C" w:rsidRPr="00E06543">
        <w:rPr>
          <w:rFonts w:ascii="Arial" w:hAnsi="Arial" w:cs="Arial"/>
          <w:color w:val="000000" w:themeColor="text1"/>
          <w:sz w:val="21"/>
        </w:rPr>
        <w:t>.</w:t>
      </w:r>
    </w:p>
    <w:p w14:paraId="1EFC5366" w14:textId="77777777" w:rsidR="00F24AB0" w:rsidRPr="00F24AB0" w:rsidRDefault="00F24AB0" w:rsidP="0080072B">
      <w:pPr>
        <w:tabs>
          <w:tab w:val="left" w:pos="382"/>
        </w:tabs>
        <w:spacing w:before="120" w:after="120" w:line="266" w:lineRule="auto"/>
        <w:ind w:left="142" w:right="431"/>
        <w:rPr>
          <w:rFonts w:ascii="Arial" w:hAnsi="Arial" w:cs="Arial"/>
          <w:color w:val="000000" w:themeColor="text1"/>
          <w:sz w:val="21"/>
        </w:rPr>
      </w:pPr>
    </w:p>
    <w:p w14:paraId="064BDF21" w14:textId="3091E8AE" w:rsidR="00E06398" w:rsidRPr="00F55C23" w:rsidRDefault="007A2B3C" w:rsidP="0080072B">
      <w:pPr>
        <w:spacing w:before="120" w:after="120" w:line="266" w:lineRule="auto"/>
        <w:ind w:left="142" w:right="431"/>
        <w:rPr>
          <w:rFonts w:ascii="Arial" w:hAnsi="Arial" w:cs="Arial"/>
          <w:color w:val="000000" w:themeColor="text1"/>
          <w:sz w:val="21"/>
        </w:rPr>
      </w:pPr>
      <w:r w:rsidRPr="00F55C23">
        <w:rPr>
          <w:rFonts w:ascii="Arial" w:hAnsi="Arial" w:cs="Arial"/>
          <w:color w:val="000000" w:themeColor="text1"/>
          <w:spacing w:val="3"/>
          <w:sz w:val="21"/>
        </w:rPr>
        <w:t xml:space="preserve">Refer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the </w:t>
      </w:r>
      <w:r w:rsidRPr="00F55C23">
        <w:rPr>
          <w:rFonts w:ascii="Arial" w:hAnsi="Arial" w:cs="Arial"/>
          <w:color w:val="000000" w:themeColor="text1"/>
          <w:spacing w:val="3"/>
          <w:sz w:val="21"/>
        </w:rPr>
        <w:t xml:space="preserve">AEDC </w:t>
      </w:r>
      <w:r w:rsidR="00751D0C">
        <w:rPr>
          <w:rFonts w:ascii="Arial" w:hAnsi="Arial" w:cs="Arial"/>
          <w:color w:val="000000" w:themeColor="text1"/>
          <w:spacing w:val="3"/>
          <w:sz w:val="21"/>
        </w:rPr>
        <w:t>Resources for Communities</w:t>
      </w:r>
      <w:r w:rsidRPr="00F55C23">
        <w:rPr>
          <w:rFonts w:ascii="Arial" w:hAnsi="Arial" w:cs="Arial"/>
          <w:color w:val="000000" w:themeColor="text1"/>
          <w:spacing w:val="3"/>
          <w:sz w:val="21"/>
        </w:rPr>
        <w:t xml:space="preserve"> </w:t>
      </w:r>
      <w:r w:rsidRPr="00F55C23">
        <w:rPr>
          <w:rFonts w:ascii="Arial" w:hAnsi="Arial" w:cs="Arial"/>
          <w:b/>
          <w:color w:val="000000" w:themeColor="text1"/>
          <w:sz w:val="21"/>
        </w:rPr>
        <w:t xml:space="preserve">( </w:t>
      </w:r>
      <w:hyperlink r:id="rId20" w:history="1">
        <w:r w:rsidR="00751D0C" w:rsidRPr="008671D4">
          <w:rPr>
            <w:rStyle w:val="AEDCaccessiblehyperlinkChar"/>
          </w:rPr>
          <w:t>aedc.gov.au/</w:t>
        </w:r>
        <w:proofErr w:type="spellStart"/>
        <w:r w:rsidR="00751D0C" w:rsidRPr="008671D4">
          <w:rPr>
            <w:rStyle w:val="AEDCaccessiblehyperlinkChar"/>
          </w:rPr>
          <w:t>rfc</w:t>
        </w:r>
        <w:proofErr w:type="spellEnd"/>
      </w:hyperlink>
      <w:r w:rsidR="00751D0C" w:rsidRPr="00751D0C">
        <w:rPr>
          <w:rFonts w:ascii="Arial" w:hAnsi="Arial" w:cs="Arial"/>
          <w:color w:val="000000" w:themeColor="text1"/>
          <w:spacing w:val="6"/>
          <w:sz w:val="21"/>
        </w:rPr>
        <w:t xml:space="preserve"> </w:t>
      </w:r>
      <w:r w:rsidRPr="00F55C23">
        <w:rPr>
          <w:rFonts w:ascii="Arial" w:hAnsi="Arial" w:cs="Arial"/>
          <w:b/>
          <w:color w:val="000000" w:themeColor="text1"/>
          <w:sz w:val="21"/>
        </w:rPr>
        <w:t xml:space="preserve">) </w:t>
      </w:r>
      <w:r w:rsidRPr="00F55C23">
        <w:rPr>
          <w:rFonts w:ascii="Arial" w:hAnsi="Arial" w:cs="Arial"/>
          <w:color w:val="000000" w:themeColor="text1"/>
          <w:spacing w:val="2"/>
          <w:sz w:val="21"/>
        </w:rPr>
        <w:t xml:space="preserve">for </w:t>
      </w:r>
      <w:r w:rsidRPr="00F55C23">
        <w:rPr>
          <w:rFonts w:ascii="Arial" w:hAnsi="Arial" w:cs="Arial"/>
          <w:color w:val="000000" w:themeColor="text1"/>
          <w:spacing w:val="3"/>
          <w:sz w:val="21"/>
        </w:rPr>
        <w:t xml:space="preserve">ideas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 xml:space="preserve">strategies </w:t>
      </w:r>
      <w:r w:rsidRPr="00F55C23">
        <w:rPr>
          <w:rFonts w:ascii="Arial" w:hAnsi="Arial" w:cs="Arial"/>
          <w:color w:val="000000" w:themeColor="text1"/>
          <w:sz w:val="21"/>
        </w:rPr>
        <w:t xml:space="preserve">on </w:t>
      </w:r>
      <w:r w:rsidRPr="00F55C23">
        <w:rPr>
          <w:rFonts w:ascii="Arial" w:hAnsi="Arial" w:cs="Arial"/>
          <w:color w:val="000000" w:themeColor="text1"/>
          <w:spacing w:val="2"/>
          <w:sz w:val="21"/>
        </w:rPr>
        <w:t xml:space="preserve">how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respond </w:t>
      </w:r>
      <w:r w:rsidRPr="00F55C23">
        <w:rPr>
          <w:rFonts w:ascii="Arial" w:hAnsi="Arial" w:cs="Arial"/>
          <w:color w:val="000000" w:themeColor="text1"/>
          <w:sz w:val="21"/>
        </w:rPr>
        <w:t xml:space="preserve">to </w:t>
      </w:r>
      <w:r w:rsidRPr="00F55C23">
        <w:rPr>
          <w:rFonts w:ascii="Arial" w:hAnsi="Arial" w:cs="Arial"/>
          <w:color w:val="000000" w:themeColor="text1"/>
          <w:spacing w:val="3"/>
          <w:sz w:val="21"/>
        </w:rPr>
        <w:t xml:space="preserve">AEDC data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4"/>
          <w:sz w:val="21"/>
        </w:rPr>
        <w:t xml:space="preserve">connecting </w:t>
      </w:r>
      <w:r w:rsidRPr="00F55C23">
        <w:rPr>
          <w:rFonts w:ascii="Arial" w:hAnsi="Arial" w:cs="Arial"/>
          <w:color w:val="000000" w:themeColor="text1"/>
          <w:spacing w:val="3"/>
          <w:sz w:val="21"/>
        </w:rPr>
        <w:t>with this</w:t>
      </w:r>
      <w:r w:rsidRPr="00F55C23">
        <w:rPr>
          <w:rFonts w:ascii="Arial" w:hAnsi="Arial" w:cs="Arial"/>
          <w:color w:val="000000" w:themeColor="text1"/>
          <w:spacing w:val="13"/>
          <w:sz w:val="21"/>
        </w:rPr>
        <w:t xml:space="preserve"> </w:t>
      </w:r>
      <w:r w:rsidRPr="00F55C23">
        <w:rPr>
          <w:rFonts w:ascii="Arial" w:hAnsi="Arial" w:cs="Arial"/>
          <w:color w:val="000000" w:themeColor="text1"/>
          <w:sz w:val="21"/>
        </w:rPr>
        <w:t>community.</w:t>
      </w:r>
    </w:p>
    <w:p w14:paraId="668DDFA4" w14:textId="2044F422" w:rsidR="001126C5" w:rsidRDefault="001126C5" w:rsidP="00F24AB0">
      <w:pPr>
        <w:pStyle w:val="BodyText"/>
        <w:spacing w:before="120" w:after="120"/>
        <w:ind w:left="142"/>
        <w:rPr>
          <w:rFonts w:ascii="Arial" w:hAnsi="Arial" w:cs="Arial"/>
          <w:color w:val="000000" w:themeColor="text1"/>
          <w:szCs w:val="22"/>
        </w:rPr>
      </w:pPr>
      <w:r>
        <w:rPr>
          <w:rFonts w:ascii="Arial" w:hAnsi="Arial" w:cs="Arial"/>
          <w:color w:val="000000" w:themeColor="text1"/>
          <w:szCs w:val="22"/>
        </w:rPr>
        <w:br w:type="page"/>
      </w:r>
    </w:p>
    <w:p w14:paraId="10567AD8" w14:textId="77777777" w:rsidR="00E06398" w:rsidRPr="00F55C23" w:rsidRDefault="00E06398" w:rsidP="00F24AB0">
      <w:pPr>
        <w:pStyle w:val="BodyText"/>
        <w:spacing w:before="120" w:after="120"/>
        <w:ind w:left="142"/>
        <w:rPr>
          <w:rFonts w:ascii="Arial" w:hAnsi="Arial" w:cs="Arial"/>
          <w:color w:val="000000" w:themeColor="text1"/>
          <w:sz w:val="23"/>
        </w:rPr>
      </w:pPr>
    </w:p>
    <w:p w14:paraId="2BB675DA" w14:textId="75264D97" w:rsidR="00E06398" w:rsidRPr="00F55C23" w:rsidRDefault="00F24AB0" w:rsidP="00127791">
      <w:pPr>
        <w:pStyle w:val="Heading1"/>
      </w:pPr>
      <w:bookmarkStart w:id="5" w:name="_Toc96507123"/>
      <w:r>
        <w:t>About t</w:t>
      </w:r>
      <w:r w:rsidR="007A2B3C" w:rsidRPr="00F55C23">
        <w:t>his</w:t>
      </w:r>
      <w:r w:rsidR="007A2B3C" w:rsidRPr="00F55C23">
        <w:rPr>
          <w:spacing w:val="6"/>
        </w:rPr>
        <w:t xml:space="preserve"> community</w:t>
      </w:r>
      <w:bookmarkEnd w:id="5"/>
    </w:p>
    <w:p w14:paraId="11D3FE8B" w14:textId="3EA74BC2"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AEDC </w:t>
      </w:r>
      <w:r w:rsidR="00600C1F" w:rsidRPr="00F55C23">
        <w:rPr>
          <w:rFonts w:ascii="Arial" w:hAnsi="Arial" w:cs="Arial"/>
          <w:color w:val="000000" w:themeColor="text1"/>
        </w:rPr>
        <w:t>c</w:t>
      </w:r>
      <w:r w:rsidRPr="00F55C23">
        <w:rPr>
          <w:rFonts w:ascii="Arial" w:hAnsi="Arial" w:cs="Arial"/>
          <w:color w:val="000000" w:themeColor="text1"/>
        </w:rPr>
        <w:t>ommunities are a geographic area, usually equivalent to a Local Government Area, made up of AEDC local communities.</w:t>
      </w:r>
    </w:p>
    <w:p w14:paraId="0CD8E5E1" w14:textId="77777777"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Local communities are a small area locality, usually representing a suburb or town.</w:t>
      </w:r>
    </w:p>
    <w:p w14:paraId="6FA40D7F" w14:textId="6B8D13AB" w:rsidR="00E06398" w:rsidRPr="00F55C23" w:rsidRDefault="007A2B3C" w:rsidP="0080072B">
      <w:pPr>
        <w:pStyle w:val="BodyText"/>
        <w:spacing w:before="120" w:after="120"/>
        <w:ind w:left="142" w:right="431"/>
        <w:rPr>
          <w:rFonts w:ascii="Arial" w:hAnsi="Arial" w:cs="Arial"/>
          <w:color w:val="000000" w:themeColor="text1"/>
        </w:rPr>
      </w:pPr>
      <w:r w:rsidRPr="00F55C23">
        <w:rPr>
          <w:rFonts w:ascii="Arial" w:hAnsi="Arial" w:cs="Arial"/>
          <w:color w:val="000000" w:themeColor="text1"/>
        </w:rPr>
        <w:t>This AEDC Community Profile presents AEDC results for children living in this</w:t>
      </w:r>
      <w:r w:rsidR="007B25EC" w:rsidRPr="00F55C23">
        <w:rPr>
          <w:rFonts w:ascii="Arial" w:hAnsi="Arial" w:cs="Arial"/>
          <w:color w:val="000000" w:themeColor="text1"/>
        </w:rPr>
        <w:t xml:space="preserve"> </w:t>
      </w:r>
      <w:r w:rsidRPr="00F55C23">
        <w:rPr>
          <w:rFonts w:ascii="Arial" w:hAnsi="Arial" w:cs="Arial"/>
          <w:color w:val="000000" w:themeColor="text1"/>
        </w:rPr>
        <w:t>community regardless of where they attend school.</w:t>
      </w:r>
    </w:p>
    <w:p w14:paraId="03A6BA26" w14:textId="77777777" w:rsidR="00E06398" w:rsidRPr="00F55C23" w:rsidRDefault="00E06398" w:rsidP="0080072B">
      <w:pPr>
        <w:pStyle w:val="BodyText"/>
        <w:spacing w:before="120" w:after="120"/>
        <w:ind w:left="142" w:right="431"/>
        <w:rPr>
          <w:rFonts w:ascii="Arial" w:hAnsi="Arial" w:cs="Arial"/>
          <w:color w:val="000000" w:themeColor="text1"/>
          <w:sz w:val="20"/>
        </w:rPr>
      </w:pPr>
    </w:p>
    <w:p w14:paraId="6903BF8C" w14:textId="597B9A0E"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Location</w:t>
      </w:r>
    </w:p>
    <w:p w14:paraId="389DB481" w14:textId="20B5CB8E" w:rsidR="00E06398" w:rsidRPr="00F24AB0" w:rsidRDefault="004433CC" w:rsidP="0080072B">
      <w:pPr>
        <w:pStyle w:val="BodyText"/>
        <w:spacing w:before="120" w:after="120"/>
        <w:ind w:left="142" w:right="431"/>
        <w:rPr>
          <w:rFonts w:ascii="Arial" w:hAnsi="Arial" w:cs="Arial"/>
          <w:color w:val="000000" w:themeColor="text1"/>
        </w:rPr>
      </w:pPr>
      <w:bookmarkStart w:id="6" w:name="Community2"/>
      <w:r>
        <w:rPr>
          <w:rFonts w:ascii="Arial" w:hAnsi="Arial" w:cs="Arial"/>
          <w:noProof/>
          <w:color w:val="000000" w:themeColor="text1"/>
        </w:rPr>
        <w:t>Knox</w:t>
      </w:r>
      <w:bookmarkEnd w:id="6"/>
      <w:r w:rsidR="00A53CF3" w:rsidRPr="00F55C23">
        <w:rPr>
          <w:rFonts w:ascii="Arial" w:hAnsi="Arial" w:cs="Arial"/>
          <w:color w:val="000000" w:themeColor="text1"/>
          <w:sz w:val="16"/>
        </w:rPr>
        <w:t xml:space="preserve"> </w:t>
      </w:r>
      <w:r w:rsidR="007A2B3C" w:rsidRPr="00F55C23">
        <w:rPr>
          <w:rFonts w:ascii="Arial" w:hAnsi="Arial" w:cs="Arial"/>
          <w:color w:val="000000" w:themeColor="text1"/>
        </w:rPr>
        <w:t>is in the</w:t>
      </w:r>
      <w:r>
        <w:rPr>
          <w:rFonts w:ascii="Arial" w:hAnsi="Arial" w:cs="Arial"/>
          <w:color w:val="000000" w:themeColor="text1"/>
        </w:rPr>
        <w:t xml:space="preserve"> </w:t>
      </w:r>
      <w:bookmarkStart w:id="7" w:name="REGION"/>
      <w:r>
        <w:rPr>
          <w:rFonts w:ascii="Arial" w:hAnsi="Arial" w:cs="Arial"/>
          <w:color w:val="000000" w:themeColor="text1"/>
        </w:rPr>
        <w:t>Melbourne</w:t>
      </w:r>
      <w:bookmarkEnd w:id="7"/>
      <w:r>
        <w:rPr>
          <w:rFonts w:ascii="Arial" w:hAnsi="Arial" w:cs="Arial"/>
          <w:color w:val="000000" w:themeColor="text1"/>
        </w:rPr>
        <w:t xml:space="preserve"> </w:t>
      </w:r>
      <w:r w:rsidR="007A2B3C" w:rsidRPr="00F55C23">
        <w:rPr>
          <w:rFonts w:ascii="Arial" w:hAnsi="Arial" w:cs="Arial"/>
          <w:color w:val="000000" w:themeColor="text1"/>
        </w:rPr>
        <w:t>region of</w:t>
      </w:r>
      <w:r>
        <w:rPr>
          <w:rFonts w:ascii="Arial" w:hAnsi="Arial" w:cs="Arial"/>
          <w:noProof/>
          <w:color w:val="000000" w:themeColor="text1"/>
        </w:rPr>
        <w:t xml:space="preserve"> </w:t>
      </w:r>
      <w:bookmarkStart w:id="8" w:name="STATE2"/>
      <w:r>
        <w:rPr>
          <w:rFonts w:ascii="Arial" w:hAnsi="Arial" w:cs="Arial"/>
          <w:noProof/>
          <w:color w:val="000000" w:themeColor="text1"/>
        </w:rPr>
        <w:t>VIC</w:t>
      </w:r>
      <w:bookmarkEnd w:id="8"/>
      <w:r w:rsidR="00A53CF3" w:rsidRPr="00F55C23">
        <w:rPr>
          <w:rFonts w:ascii="Arial" w:hAnsi="Arial" w:cs="Arial"/>
          <w:color w:val="000000" w:themeColor="text1"/>
        </w:rPr>
        <w:t>.</w:t>
      </w:r>
    </w:p>
    <w:p w14:paraId="152296E7" w14:textId="04CD27C3"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For more information on community boundaries refer to the AEDC fact </w:t>
      </w:r>
      <w:r w:rsidRPr="00F55C23">
        <w:rPr>
          <w:rFonts w:ascii="Arial" w:hAnsi="Arial" w:cs="Arial"/>
          <w:color w:val="000000" w:themeColor="text1"/>
          <w:spacing w:val="-4"/>
        </w:rPr>
        <w:t xml:space="preserve">sheet </w:t>
      </w:r>
      <w:r w:rsidRPr="00F55C23">
        <w:rPr>
          <w:rFonts w:ascii="Arial" w:hAnsi="Arial" w:cs="Arial"/>
          <w:color w:val="000000" w:themeColor="text1"/>
        </w:rPr>
        <w:t xml:space="preserve">Understanding AEDC community boundaries </w:t>
      </w:r>
      <w:r w:rsidRPr="00F55C23">
        <w:rPr>
          <w:rFonts w:ascii="Arial" w:hAnsi="Arial" w:cs="Arial"/>
          <w:b/>
          <w:color w:val="000000" w:themeColor="text1"/>
        </w:rPr>
        <w:t xml:space="preserve">( </w:t>
      </w:r>
      <w:hyperlink r:id="rId21" w:history="1">
        <w:r w:rsidR="007B25EC" w:rsidRPr="00F55C23">
          <w:rPr>
            <w:rStyle w:val="Hyperlink"/>
            <w:rFonts w:ascii="Arial" w:hAnsi="Arial" w:cs="Arial"/>
            <w:b/>
            <w:color w:val="000000" w:themeColor="text1"/>
            <w:u w:val="none"/>
          </w:rPr>
          <w:t>aedc.gov.au/</w:t>
        </w:r>
        <w:proofErr w:type="spellStart"/>
        <w:r w:rsidR="007B25EC" w:rsidRPr="00F55C23">
          <w:rPr>
            <w:rStyle w:val="Hyperlink"/>
            <w:rFonts w:ascii="Arial" w:hAnsi="Arial" w:cs="Arial"/>
            <w:b/>
            <w:color w:val="000000" w:themeColor="text1"/>
            <w:u w:val="none"/>
          </w:rPr>
          <w:t>ucb</w:t>
        </w:r>
        <w:proofErr w:type="spellEnd"/>
        <w:r w:rsidR="007B25EC" w:rsidRPr="00F55C23">
          <w:rPr>
            <w:rStyle w:val="Hyperlink"/>
            <w:rFonts w:ascii="Arial" w:hAnsi="Arial" w:cs="Arial"/>
            <w:color w:val="000000" w:themeColor="text1"/>
            <w:spacing w:val="7"/>
            <w:u w:val="none"/>
          </w:rPr>
          <w:t xml:space="preserve"> </w:t>
        </w:r>
      </w:hyperlink>
      <w:r w:rsidRPr="00F55C23">
        <w:rPr>
          <w:rFonts w:ascii="Arial" w:hAnsi="Arial" w:cs="Arial"/>
          <w:b/>
          <w:color w:val="000000" w:themeColor="text1"/>
        </w:rPr>
        <w:t>)</w:t>
      </w:r>
      <w:r w:rsidRPr="00F55C23">
        <w:rPr>
          <w:rFonts w:ascii="Arial" w:hAnsi="Arial" w:cs="Arial"/>
          <w:color w:val="000000" w:themeColor="text1"/>
        </w:rPr>
        <w:t>.</w:t>
      </w:r>
    </w:p>
    <w:p w14:paraId="6B03CDD1" w14:textId="77777777" w:rsidR="00E06398" w:rsidRPr="00F55C23" w:rsidRDefault="00E06398" w:rsidP="0080072B">
      <w:pPr>
        <w:pStyle w:val="BodyText"/>
        <w:spacing w:before="120" w:after="120"/>
        <w:ind w:left="142" w:right="431"/>
        <w:rPr>
          <w:rFonts w:ascii="Arial" w:hAnsi="Arial" w:cs="Arial"/>
          <w:color w:val="000000" w:themeColor="text1"/>
          <w:sz w:val="27"/>
        </w:rPr>
      </w:pPr>
    </w:p>
    <w:p w14:paraId="5584448B" w14:textId="5181691F"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AEDC local communities</w:t>
      </w:r>
    </w:p>
    <w:p w14:paraId="01169A2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The AEDC local communities that make up the </w:t>
      </w:r>
      <w:bookmarkStart w:id="9" w:name="Community3"/>
      <w:r w:rsidRPr="0096080F">
        <w:rPr>
          <w:rFonts w:ascii="HelveticaNeueLT Com 45 Lt" w:hAnsi="HelveticaNeueLT Com 45 Lt"/>
          <w:sz w:val="21"/>
          <w:szCs w:val="21"/>
        </w:rPr>
        <w:t>Knox</w:t>
      </w:r>
      <w:bookmarkEnd w:id="9"/>
      <w:r w:rsidRPr="0096080F">
        <w:rPr>
          <w:rFonts w:ascii="HelveticaNeueLT Com 45 Lt" w:hAnsi="HelveticaNeueLT Com 45 Lt"/>
          <w:sz w:val="21"/>
          <w:szCs w:val="21"/>
        </w:rPr>
        <w:t xml:space="preserve"> community are:</w:t>
      </w:r>
    </w:p>
    <w:p w14:paraId="5B2397D6" w14:textId="77777777" w:rsidR="004433CC" w:rsidRPr="0096080F" w:rsidRDefault="004433CC" w:rsidP="00317BAD">
      <w:pPr>
        <w:spacing w:before="120" w:after="120"/>
        <w:ind w:left="142"/>
        <w:rPr>
          <w:rFonts w:ascii="HelveticaNeueLT Com 45 Lt" w:hAnsi="HelveticaNeueLT Com 45 Lt"/>
          <w:sz w:val="21"/>
          <w:szCs w:val="21"/>
        </w:rPr>
      </w:pPr>
      <w:bookmarkStart w:id="10" w:name="INCLUDEDLOCALCOMMUNITIES"/>
      <w:r w:rsidRPr="0096080F">
        <w:rPr>
          <w:rFonts w:ascii="HelveticaNeueLT Com 45 Lt" w:hAnsi="HelveticaNeueLT Com 45 Lt"/>
          <w:sz w:val="21"/>
          <w:szCs w:val="21"/>
        </w:rPr>
        <w:t>Bayswater, Boronia, Ferntree Gully, Knoxfield, Lysterfield, Rowville, Scoresby, The Basin, Upper Ferntree Gully, Wantirna, Wantirna South</w:t>
      </w:r>
      <w:bookmarkEnd w:id="10"/>
      <w:r w:rsidRPr="0096080F">
        <w:rPr>
          <w:rFonts w:ascii="HelveticaNeueLT Com 45 Lt" w:hAnsi="HelveticaNeueLT Com 45 Lt"/>
          <w:sz w:val="21"/>
          <w:szCs w:val="21"/>
        </w:rPr>
        <w:t>.</w:t>
      </w:r>
    </w:p>
    <w:p w14:paraId="7F84E14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Across the 2009, 2012, 2015, 2018 and 2021 AEDC data collections some local communities may not have always been included in a Community Profile due to there being insufficient AEDC data available for reporting purposes in any particular year.</w:t>
      </w:r>
    </w:p>
    <w:p w14:paraId="27C2713A"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For the purposes of the AEDC, data for the following local communities, which are part of </w:t>
      </w:r>
      <w:bookmarkStart w:id="11" w:name="Community4"/>
      <w:r w:rsidRPr="0096080F">
        <w:rPr>
          <w:rFonts w:ascii="HelveticaNeueLT Com 45 Lt" w:hAnsi="HelveticaNeueLT Com 45 Lt"/>
          <w:sz w:val="21"/>
          <w:szCs w:val="21"/>
        </w:rPr>
        <w:t>Knox</w:t>
      </w:r>
      <w:bookmarkEnd w:id="11"/>
      <w:r w:rsidRPr="0096080F">
        <w:rPr>
          <w:rFonts w:ascii="HelveticaNeueLT Com 45 Lt" w:hAnsi="HelveticaNeueLT Com 45 Lt"/>
          <w:sz w:val="21"/>
          <w:szCs w:val="21"/>
        </w:rPr>
        <w:t xml:space="preserve"> have either never, or only sometimes, been reported in a Community Profile:  </w:t>
      </w:r>
    </w:p>
    <w:p w14:paraId="697E8639"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reported in some but not all years: </w:t>
      </w:r>
    </w:p>
    <w:p w14:paraId="35F035D7" w14:textId="77777777" w:rsidR="004433CC" w:rsidRPr="0096080F" w:rsidRDefault="004433CC" w:rsidP="00317BAD">
      <w:pPr>
        <w:spacing w:before="120" w:after="120"/>
        <w:ind w:left="142"/>
        <w:rPr>
          <w:rFonts w:ascii="HelveticaNeueLT Com 45 Lt" w:hAnsi="HelveticaNeueLT Com 45 Lt"/>
          <w:sz w:val="21"/>
          <w:szCs w:val="21"/>
        </w:rPr>
      </w:pPr>
      <w:bookmarkStart w:id="12" w:name="INCLUDEDLOCALCOMMUNITYSOMEYEARS"/>
      <w:r w:rsidRPr="0096080F">
        <w:rPr>
          <w:rFonts w:ascii="HelveticaNeueLT Com 45 Lt" w:hAnsi="HelveticaNeueLT Com 45 Lt"/>
          <w:sz w:val="21"/>
          <w:szCs w:val="21"/>
        </w:rPr>
        <w:t>Nil</w:t>
      </w:r>
      <w:bookmarkEnd w:id="12"/>
    </w:p>
    <w:p w14:paraId="5B4E399E"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not reported in any years to date: </w:t>
      </w:r>
    </w:p>
    <w:p w14:paraId="63054B4C" w14:textId="77777777" w:rsidR="004433CC" w:rsidRPr="0096080F" w:rsidRDefault="004433CC" w:rsidP="00317BAD">
      <w:pPr>
        <w:spacing w:before="120" w:after="120"/>
        <w:ind w:left="142"/>
        <w:rPr>
          <w:rFonts w:ascii="HelveticaNeueLT Com 45 Lt" w:hAnsi="HelveticaNeueLT Com 45 Lt"/>
          <w:sz w:val="21"/>
          <w:szCs w:val="21"/>
        </w:rPr>
      </w:pPr>
      <w:bookmarkStart w:id="13" w:name="INCLUDEDLOCALCOMMUNITYNOYEARS"/>
      <w:r w:rsidRPr="0096080F">
        <w:rPr>
          <w:rFonts w:ascii="HelveticaNeueLT Com 45 Lt" w:hAnsi="HelveticaNeueLT Com 45 Lt"/>
          <w:sz w:val="21"/>
          <w:szCs w:val="21"/>
        </w:rPr>
        <w:t>Nil</w:t>
      </w:r>
      <w:bookmarkEnd w:id="13"/>
    </w:p>
    <w:p w14:paraId="0FCAC1F5" w14:textId="77777777" w:rsidR="00A53CF3" w:rsidRPr="00F55C23" w:rsidRDefault="00A53CF3" w:rsidP="00F24AB0">
      <w:pPr>
        <w:pStyle w:val="BodyText"/>
        <w:spacing w:before="120" w:after="120"/>
        <w:ind w:left="142"/>
        <w:rPr>
          <w:rFonts w:ascii="Arial" w:hAnsi="Arial" w:cs="Arial"/>
          <w:color w:val="000000" w:themeColor="text1"/>
          <w:sz w:val="26"/>
        </w:rPr>
      </w:pPr>
    </w:p>
    <w:p w14:paraId="707F9437" w14:textId="77777777" w:rsidR="00E06398" w:rsidRPr="00F55C23" w:rsidRDefault="00E06398" w:rsidP="00F24AB0">
      <w:pPr>
        <w:pStyle w:val="BodyText"/>
        <w:spacing w:before="120" w:after="120"/>
        <w:ind w:left="142"/>
        <w:rPr>
          <w:rFonts w:ascii="Arial" w:hAnsi="Arial" w:cs="Arial"/>
          <w:color w:val="000000" w:themeColor="text1"/>
        </w:rPr>
      </w:pPr>
    </w:p>
    <w:p w14:paraId="6965F55E" w14:textId="77777777" w:rsidR="00A53CF3" w:rsidRPr="00F55C23" w:rsidRDefault="00A53CF3" w:rsidP="00F24AB0">
      <w:pPr>
        <w:pStyle w:val="BodyText"/>
        <w:spacing w:before="120" w:after="120"/>
        <w:ind w:left="142"/>
        <w:rPr>
          <w:rFonts w:ascii="Arial" w:hAnsi="Arial" w:cs="Arial"/>
          <w:color w:val="000000" w:themeColor="text1"/>
          <w:sz w:val="20"/>
        </w:rPr>
      </w:pPr>
    </w:p>
    <w:p w14:paraId="49913B79" w14:textId="5FDCAC41" w:rsidR="001126C5" w:rsidRDefault="001126C5" w:rsidP="00F24AB0">
      <w:pPr>
        <w:pStyle w:val="BodyText"/>
        <w:spacing w:before="120" w:after="120"/>
        <w:ind w:left="142"/>
        <w:rPr>
          <w:rFonts w:ascii="Arial" w:hAnsi="Arial" w:cs="Arial"/>
          <w:color w:val="000000" w:themeColor="text1"/>
          <w:sz w:val="22"/>
          <w:szCs w:val="22"/>
        </w:rPr>
      </w:pPr>
      <w:r>
        <w:rPr>
          <w:rFonts w:ascii="Arial" w:hAnsi="Arial" w:cs="Arial"/>
          <w:color w:val="000000" w:themeColor="text1"/>
          <w:sz w:val="22"/>
          <w:szCs w:val="22"/>
        </w:rPr>
        <w:br w:type="page"/>
      </w:r>
    </w:p>
    <w:p w14:paraId="2FC9188C" w14:textId="77777777" w:rsidR="00E06398" w:rsidRPr="00F55C23" w:rsidRDefault="00E06398" w:rsidP="00F24AB0">
      <w:pPr>
        <w:pStyle w:val="BodyText"/>
        <w:spacing w:before="120" w:after="120"/>
        <w:ind w:left="142"/>
        <w:rPr>
          <w:rFonts w:ascii="Arial" w:hAnsi="Arial" w:cs="Arial"/>
          <w:color w:val="000000" w:themeColor="text1"/>
          <w:sz w:val="23"/>
        </w:rPr>
      </w:pPr>
    </w:p>
    <w:p w14:paraId="63A36BD8" w14:textId="77777777" w:rsidR="00E06398" w:rsidRPr="00F55C23" w:rsidRDefault="007A2B3C" w:rsidP="00127791">
      <w:pPr>
        <w:pStyle w:val="Heading1"/>
      </w:pPr>
      <w:bookmarkStart w:id="14" w:name="_Toc96507124"/>
      <w:r w:rsidRPr="00F55C23">
        <w:rPr>
          <w:spacing w:val="5"/>
        </w:rPr>
        <w:t xml:space="preserve">Information </w:t>
      </w:r>
      <w:r w:rsidRPr="00F55C23">
        <w:t xml:space="preserve">about children </w:t>
      </w:r>
      <w:r w:rsidRPr="00F55C23">
        <w:rPr>
          <w:spacing w:val="3"/>
        </w:rPr>
        <w:t xml:space="preserve">in </w:t>
      </w:r>
      <w:r w:rsidRPr="00F55C23">
        <w:t>this</w:t>
      </w:r>
      <w:r w:rsidRPr="00F55C23">
        <w:rPr>
          <w:spacing w:val="23"/>
        </w:rPr>
        <w:t xml:space="preserve"> </w:t>
      </w:r>
      <w:r w:rsidRPr="00F55C23">
        <w:rPr>
          <w:spacing w:val="6"/>
        </w:rPr>
        <w:t>community</w:t>
      </w:r>
      <w:bookmarkEnd w:id="14"/>
    </w:p>
    <w:p w14:paraId="0F6D23F9" w14:textId="77777777" w:rsidR="00E06398" w:rsidRPr="00F55C23" w:rsidRDefault="007A2B3C" w:rsidP="00F24AB0">
      <w:pPr>
        <w:pStyle w:val="BodyText"/>
        <w:spacing w:before="120" w:after="120" w:line="266" w:lineRule="auto"/>
        <w:ind w:left="142"/>
        <w:rPr>
          <w:rFonts w:ascii="Arial" w:hAnsi="Arial" w:cs="Arial"/>
          <w:color w:val="000000" w:themeColor="text1"/>
        </w:rPr>
      </w:pPr>
      <w:r w:rsidRPr="00F55C23">
        <w:rPr>
          <w:rFonts w:ascii="Arial" w:hAnsi="Arial" w:cs="Arial"/>
          <w:color w:val="000000" w:themeColor="text1"/>
        </w:rPr>
        <w:t>The following tables show trends for this community, including important information on demographics, early education experiences, special needs and transition to school.</w:t>
      </w:r>
    </w:p>
    <w:p w14:paraId="6909CD83" w14:textId="77777777" w:rsidR="00E06398" w:rsidRPr="00F55C23" w:rsidRDefault="00E06398" w:rsidP="00F24AB0">
      <w:pPr>
        <w:pStyle w:val="BodyText"/>
        <w:spacing w:before="120" w:after="120"/>
        <w:ind w:left="142"/>
        <w:rPr>
          <w:rFonts w:ascii="Arial" w:hAnsi="Arial" w:cs="Arial"/>
          <w:color w:val="000000" w:themeColor="text1"/>
          <w:sz w:val="20"/>
        </w:rPr>
      </w:pPr>
    </w:p>
    <w:p w14:paraId="381E146D" w14:textId="77777777"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t>Background information</w:t>
      </w:r>
    </w:p>
    <w:tbl>
      <w:tblPr>
        <w:tblpPr w:leftFromText="180" w:rightFromText="180" w:vertAnchor="text" w:horzAnchor="margin" w:tblpY="6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2222"/>
        <w:gridCol w:w="2222"/>
        <w:gridCol w:w="2223"/>
      </w:tblGrid>
      <w:tr w:rsidR="006B090A" w:rsidRPr="00F55C23" w14:paraId="3C7DEF4D" w14:textId="77777777" w:rsidTr="00746D50">
        <w:trPr>
          <w:trHeight w:hRule="exact" w:val="436"/>
        </w:trPr>
        <w:tc>
          <w:tcPr>
            <w:tcW w:w="3539" w:type="dxa"/>
            <w:shd w:val="clear" w:color="auto" w:fill="auto"/>
          </w:tcPr>
          <w:p w14:paraId="0FEE7474" w14:textId="77777777" w:rsidR="006B090A" w:rsidRPr="00F55C23" w:rsidRDefault="006B090A" w:rsidP="007337CC">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2222" w:type="dxa"/>
            <w:shd w:val="clear" w:color="auto" w:fill="auto"/>
          </w:tcPr>
          <w:p w14:paraId="49F62F20" w14:textId="144E8C27"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5</w:t>
            </w:r>
          </w:p>
        </w:tc>
        <w:tc>
          <w:tcPr>
            <w:tcW w:w="2222" w:type="dxa"/>
            <w:shd w:val="clear" w:color="auto" w:fill="auto"/>
          </w:tcPr>
          <w:p w14:paraId="047AC62E" w14:textId="187FC918"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8</w:t>
            </w:r>
          </w:p>
        </w:tc>
        <w:tc>
          <w:tcPr>
            <w:tcW w:w="2223" w:type="dxa"/>
            <w:shd w:val="clear" w:color="auto" w:fill="auto"/>
          </w:tcPr>
          <w:p w14:paraId="7511873C" w14:textId="714213D3"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w:t>
            </w:r>
            <w:r w:rsidR="004433CC">
              <w:rPr>
                <w:rFonts w:ascii="Arial" w:hAnsi="Arial" w:cs="Arial"/>
                <w:b/>
                <w:color w:val="000000" w:themeColor="text1"/>
                <w:sz w:val="16"/>
                <w:szCs w:val="16"/>
              </w:rPr>
              <w:t>21</w:t>
            </w:r>
          </w:p>
        </w:tc>
      </w:tr>
      <w:tr w:rsidR="004F1078" w:rsidRPr="00F55C23" w14:paraId="09A2A519" w14:textId="77777777" w:rsidTr="008228FE">
        <w:trPr>
          <w:trHeight w:hRule="exact" w:val="510"/>
        </w:trPr>
        <w:tc>
          <w:tcPr>
            <w:tcW w:w="3539" w:type="dxa"/>
            <w:shd w:val="clear" w:color="auto" w:fill="auto"/>
          </w:tcPr>
          <w:p w14:paraId="4652230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Total number of children measured</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1,824</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1,702</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1,751</w:t>
            </w:r>
          </w:p>
        </w:tc>
      </w:tr>
      <w:tr w:rsidR="004F1078" w:rsidRPr="00F55C23" w14:paraId="27B4921A" w14:textId="77777777" w:rsidTr="008228FE">
        <w:trPr>
          <w:trHeight w:hRule="exact" w:val="510"/>
        </w:trPr>
        <w:tc>
          <w:tcPr>
            <w:tcW w:w="3539" w:type="dxa"/>
            <w:shd w:val="clear" w:color="auto" w:fill="auto"/>
          </w:tcPr>
          <w:p w14:paraId="3FA4745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schools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131</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r>
      <w:tr w:rsidR="004F1078" w:rsidRPr="00F55C23" w14:paraId="0637C3FF" w14:textId="77777777" w:rsidTr="008228FE">
        <w:trPr>
          <w:trHeight w:hRule="exact" w:val="510"/>
        </w:trPr>
        <w:tc>
          <w:tcPr>
            <w:tcW w:w="3539" w:type="dxa"/>
            <w:shd w:val="clear" w:color="auto" w:fill="auto"/>
          </w:tcPr>
          <w:p w14:paraId="5555AF6F"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teachers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230</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243</w:t>
            </w:r>
          </w:p>
        </w:tc>
      </w:tr>
      <w:tr w:rsidR="004F1078" w:rsidRPr="00F55C23" w14:paraId="5331654E" w14:textId="77777777" w:rsidTr="008228FE">
        <w:trPr>
          <w:trHeight w:hRule="exact" w:val="510"/>
        </w:trPr>
        <w:tc>
          <w:tcPr>
            <w:tcW w:w="3539" w:type="dxa"/>
            <w:shd w:val="clear" w:color="auto" w:fill="auto"/>
          </w:tcPr>
          <w:p w14:paraId="2466BEDE" w14:textId="7CE862A1" w:rsidR="004F1078" w:rsidRPr="00F55C23" w:rsidRDefault="001E4873"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Average</w:t>
            </w:r>
            <w:r w:rsidR="004F1078" w:rsidRPr="00F55C23">
              <w:rPr>
                <w:rFonts w:ascii="Arial" w:hAnsi="Arial" w:cs="Arial"/>
                <w:color w:val="000000" w:themeColor="text1"/>
                <w:sz w:val="16"/>
                <w:szCs w:val="16"/>
              </w:rPr>
              <w:t xml:space="preserve"> age of children at completion</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9 months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9 months</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9 months</w:t>
            </w:r>
          </w:p>
        </w:tc>
      </w:tr>
    </w:tbl>
    <w:p w14:paraId="75025A68" w14:textId="4359B608"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.1</w:t>
      </w:r>
      <w:r w:rsidRPr="00F55C23">
        <w:rPr>
          <w:rFonts w:ascii="Arial" w:hAnsi="Arial" w:cs="Arial"/>
          <w:color w:val="000000" w:themeColor="text1"/>
        </w:rPr>
        <w:t xml:space="preserve"> – Demographic information about this community.</w:t>
      </w:r>
    </w:p>
    <w:p w14:paraId="76534C8D" w14:textId="77777777" w:rsidR="00E06398" w:rsidRPr="00F55C23" w:rsidRDefault="00E06398" w:rsidP="00F24AB0">
      <w:pPr>
        <w:pStyle w:val="BodyText"/>
        <w:spacing w:before="120" w:after="120"/>
        <w:ind w:left="142"/>
        <w:rPr>
          <w:rFonts w:ascii="Arial" w:hAnsi="Arial" w:cs="Arial"/>
          <w:color w:val="000000" w:themeColor="text1"/>
          <w:sz w:val="24"/>
        </w:rPr>
      </w:pPr>
    </w:p>
    <w:p w14:paraId="54881C45" w14:textId="77777777" w:rsidR="00E06398" w:rsidRPr="00F55C23" w:rsidRDefault="00E06398" w:rsidP="00F24AB0">
      <w:pPr>
        <w:pStyle w:val="BodyText"/>
        <w:spacing w:before="120" w:after="120"/>
        <w:ind w:left="142"/>
        <w:rPr>
          <w:rFonts w:ascii="Arial" w:hAnsi="Arial" w:cs="Arial"/>
          <w:color w:val="000000" w:themeColor="text1"/>
          <w:sz w:val="20"/>
        </w:rPr>
      </w:pPr>
    </w:p>
    <w:p w14:paraId="04B17171" w14:textId="6D831FEA"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.2</w:t>
      </w:r>
      <w:r w:rsidRPr="00F55C23">
        <w:rPr>
          <w:rFonts w:ascii="Arial" w:hAnsi="Arial" w:cs="Arial"/>
          <w:color w:val="000000" w:themeColor="text1"/>
        </w:rPr>
        <w:t xml:space="preserve"> – Further demographic information about this community.</w:t>
      </w:r>
    </w:p>
    <w:tbl>
      <w:tblPr>
        <w:tblpPr w:leftFromText="180" w:rightFromText="180" w:vertAnchor="text" w:horzAnchor="margin" w:tblpY="2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1110"/>
        <w:gridCol w:w="1110"/>
        <w:gridCol w:w="1111"/>
        <w:gridCol w:w="1110"/>
        <w:gridCol w:w="1110"/>
        <w:gridCol w:w="1111"/>
      </w:tblGrid>
      <w:tr w:rsidR="00F560CF" w:rsidRPr="00F55C23" w14:paraId="0750D18A" w14:textId="77777777" w:rsidTr="00F560CF">
        <w:trPr>
          <w:trHeight w:val="267"/>
        </w:trPr>
        <w:tc>
          <w:tcPr>
            <w:tcW w:w="3544" w:type="dxa"/>
            <w:shd w:val="clear" w:color="auto" w:fill="auto"/>
          </w:tcPr>
          <w:p w14:paraId="62E6EE3D"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p>
        </w:tc>
        <w:tc>
          <w:tcPr>
            <w:tcW w:w="2220" w:type="dxa"/>
            <w:gridSpan w:val="2"/>
            <w:shd w:val="clear" w:color="auto" w:fill="auto"/>
          </w:tcPr>
          <w:p w14:paraId="504E9830" w14:textId="3182B24E" w:rsidR="00F560CF" w:rsidRPr="00F55C23" w:rsidRDefault="00F560CF" w:rsidP="00F560CF">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221" w:type="dxa"/>
            <w:gridSpan w:val="2"/>
            <w:shd w:val="clear" w:color="auto" w:fill="auto"/>
          </w:tcPr>
          <w:p w14:paraId="72315734" w14:textId="6FA69BE7"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69EB6A10" w14:textId="38FD2372"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F560CF" w:rsidRPr="00F55C23" w14:paraId="6439A376" w14:textId="77777777" w:rsidTr="00F560CF">
        <w:trPr>
          <w:trHeight w:val="289"/>
        </w:trPr>
        <w:tc>
          <w:tcPr>
            <w:tcW w:w="3544" w:type="dxa"/>
            <w:shd w:val="clear" w:color="auto" w:fill="auto"/>
          </w:tcPr>
          <w:p w14:paraId="428359EC"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1110" w:type="dxa"/>
            <w:shd w:val="clear" w:color="auto" w:fill="auto"/>
          </w:tcPr>
          <w:p w14:paraId="441D94D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3DE2E6D9"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44BEF344"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6C8748C6"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0" w:type="dxa"/>
            <w:shd w:val="clear" w:color="auto" w:fill="auto"/>
          </w:tcPr>
          <w:p w14:paraId="1CFFC24D"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1ACDCCE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C6551F" w:rsidRPr="00F55C23" w14:paraId="0C3C9FCD" w14:textId="77777777" w:rsidTr="008228FE">
        <w:trPr>
          <w:trHeight w:val="256"/>
        </w:trPr>
        <w:tc>
          <w:tcPr>
            <w:tcW w:w="3544" w:type="dxa"/>
            <w:shd w:val="clear" w:color="auto" w:fill="auto"/>
          </w:tcPr>
          <w:p w14:paraId="1240C9E6"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52.9</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51.2</w:t>
            </w:r>
          </w:p>
        </w:tc>
      </w:tr>
      <w:tr w:rsidR="00C6551F" w:rsidRPr="00F55C23" w14:paraId="63D121DF" w14:textId="77777777" w:rsidTr="008228FE">
        <w:trPr>
          <w:trHeight w:val="268"/>
        </w:trPr>
        <w:tc>
          <w:tcPr>
            <w:tcW w:w="3544" w:type="dxa"/>
            <w:shd w:val="clear" w:color="auto" w:fill="auto"/>
          </w:tcPr>
          <w:p w14:paraId="0CCB21C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Female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48.8</w:t>
            </w:r>
          </w:p>
        </w:tc>
      </w:tr>
      <w:tr w:rsidR="00C6551F" w:rsidRPr="00F55C23" w14:paraId="7F7DFCC1" w14:textId="77777777" w:rsidTr="008228FE">
        <w:trPr>
          <w:trHeight w:val="268"/>
        </w:trPr>
        <w:tc>
          <w:tcPr>
            <w:tcW w:w="3544" w:type="dxa"/>
            <w:shd w:val="clear" w:color="auto" w:fill="auto"/>
          </w:tcPr>
          <w:p w14:paraId="690D56D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Aboriginal and Torres Strait Islander children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0.9</w:t>
            </w:r>
          </w:p>
        </w:tc>
      </w:tr>
      <w:tr w:rsidR="00C6551F" w:rsidRPr="00F55C23" w14:paraId="55CB0D89" w14:textId="77777777" w:rsidTr="008228FE">
        <w:trPr>
          <w:trHeight w:val="268"/>
        </w:trPr>
        <w:tc>
          <w:tcPr>
            <w:tcW w:w="3544" w:type="dxa"/>
            <w:shd w:val="clear" w:color="auto" w:fill="auto"/>
          </w:tcPr>
          <w:p w14:paraId="1F5675E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born in another country</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w:t>
            </w:r>
          </w:p>
        </w:tc>
      </w:tr>
      <w:tr w:rsidR="00C6551F" w:rsidRPr="00F55C23" w14:paraId="57CB5DBE" w14:textId="77777777" w:rsidTr="008228FE">
        <w:trPr>
          <w:trHeight w:val="268"/>
        </w:trPr>
        <w:tc>
          <w:tcPr>
            <w:tcW w:w="3544" w:type="dxa"/>
            <w:shd w:val="clear" w:color="auto" w:fill="auto"/>
          </w:tcPr>
          <w:p w14:paraId="69D324C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English as a second language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r>
      <w:tr w:rsidR="00C6551F" w:rsidRPr="00F55C23" w14:paraId="4F5C5F83" w14:textId="77777777" w:rsidTr="008228FE">
        <w:trPr>
          <w:trHeight w:val="484"/>
        </w:trPr>
        <w:tc>
          <w:tcPr>
            <w:tcW w:w="3544" w:type="dxa"/>
            <w:shd w:val="clear" w:color="auto" w:fill="auto"/>
          </w:tcPr>
          <w:p w14:paraId="2FD8350A"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w:t>
            </w:r>
            <w:r w:rsidRPr="00F55C23">
              <w:rPr>
                <w:rStyle w:val="FootnoteReference"/>
                <w:rFonts w:ascii="Arial" w:hAnsi="Arial" w:cs="Arial"/>
                <w:color w:val="000000" w:themeColor="text1"/>
                <w:sz w:val="16"/>
                <w:szCs w:val="16"/>
              </w:rPr>
              <w:footnoteReference w:id="1"/>
            </w:r>
            <w:r w:rsidRPr="00F55C23">
              <w:rPr>
                <w:rFonts w:ascii="Arial" w:hAnsi="Arial" w:cs="Arial"/>
                <w:color w:val="000000" w:themeColor="text1"/>
                <w:sz w:val="16"/>
                <w:szCs w:val="16"/>
              </w:rPr>
              <w:t>) and who ARE proficient in 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26.1</w:t>
            </w:r>
          </w:p>
        </w:tc>
      </w:tr>
      <w:tr w:rsidR="00C6551F" w:rsidRPr="00F55C23" w14:paraId="6C0E8513" w14:textId="77777777" w:rsidTr="008228FE">
        <w:trPr>
          <w:trHeight w:val="484"/>
        </w:trPr>
        <w:tc>
          <w:tcPr>
            <w:tcW w:w="3544" w:type="dxa"/>
            <w:shd w:val="clear" w:color="auto" w:fill="auto"/>
          </w:tcPr>
          <w:p w14:paraId="25C91223"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 and who ARE NOT proficient in</w:t>
            </w:r>
            <w:r w:rsidRPr="00F55C23">
              <w:rPr>
                <w:rFonts w:ascii="Arial" w:hAnsi="Arial" w:cs="Arial"/>
                <w:color w:val="000000" w:themeColor="text1"/>
                <w:spacing w:val="-21"/>
                <w:sz w:val="16"/>
                <w:szCs w:val="16"/>
              </w:rPr>
              <w:t xml:space="preserve"> </w:t>
            </w:r>
            <w:r w:rsidRPr="00F55C23">
              <w:rPr>
                <w:rFonts w:ascii="Arial" w:hAnsi="Arial" w:cs="Arial"/>
                <w:color w:val="000000" w:themeColor="text1"/>
                <w:spacing w:val="-3"/>
                <w:sz w:val="16"/>
                <w:szCs w:val="16"/>
              </w:rPr>
              <w:t>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w:t>
            </w:r>
          </w:p>
        </w:tc>
      </w:tr>
      <w:tr w:rsidR="00C6551F" w:rsidRPr="00F55C23" w14:paraId="5C006313" w14:textId="77777777" w:rsidTr="008228FE">
        <w:trPr>
          <w:trHeight w:val="472"/>
        </w:trPr>
        <w:tc>
          <w:tcPr>
            <w:tcW w:w="3544" w:type="dxa"/>
            <w:shd w:val="clear" w:color="auto" w:fill="auto"/>
          </w:tcPr>
          <w:p w14:paraId="04141654" w14:textId="7ADE189E"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primary caregiver who reported they completed some form of post-school qualification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86.9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1,531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89.6</w:t>
            </w:r>
          </w:p>
        </w:tc>
      </w:tr>
    </w:tbl>
    <w:p w14:paraId="26599E85" w14:textId="77777777" w:rsidR="00E06398" w:rsidRPr="00F55C23" w:rsidRDefault="00E06398" w:rsidP="00F24AB0">
      <w:pPr>
        <w:pStyle w:val="BodyText"/>
        <w:spacing w:before="120" w:after="120"/>
        <w:ind w:left="142"/>
        <w:rPr>
          <w:rFonts w:ascii="Arial" w:hAnsi="Arial" w:cs="Arial"/>
          <w:color w:val="000000" w:themeColor="text1"/>
          <w:sz w:val="25"/>
        </w:rPr>
      </w:pPr>
    </w:p>
    <w:p w14:paraId="66A2F25E" w14:textId="77777777" w:rsidR="00285F82" w:rsidRPr="00F55C23" w:rsidRDefault="00285F82" w:rsidP="00F24AB0">
      <w:pPr>
        <w:pStyle w:val="Heading4"/>
        <w:spacing w:before="120" w:after="120"/>
        <w:ind w:left="142"/>
        <w:rPr>
          <w:rFonts w:ascii="Arial" w:hAnsi="Arial" w:cs="Arial"/>
          <w:color w:val="000000" w:themeColor="text1"/>
        </w:rPr>
      </w:pPr>
      <w:bookmarkStart w:id="75" w:name="_TOC_250001"/>
      <w:bookmarkEnd w:id="75"/>
    </w:p>
    <w:p w14:paraId="174EA210" w14:textId="77777777" w:rsidR="008719B0" w:rsidRDefault="008719B0">
      <w:pPr>
        <w:rPr>
          <w:rFonts w:ascii="Arial" w:hAnsi="Arial" w:cs="Arial"/>
          <w:color w:val="000000" w:themeColor="text1"/>
          <w:sz w:val="28"/>
          <w:szCs w:val="28"/>
        </w:rPr>
      </w:pPr>
      <w:r>
        <w:rPr>
          <w:rFonts w:ascii="Arial" w:hAnsi="Arial" w:cs="Arial"/>
          <w:color w:val="000000" w:themeColor="text1"/>
        </w:rPr>
        <w:br w:type="page"/>
      </w:r>
    </w:p>
    <w:p w14:paraId="67AEF5F7" w14:textId="085DF362" w:rsidR="00E06398" w:rsidRPr="00F55C23" w:rsidRDefault="007A2B3C" w:rsidP="004A0398">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Non-parental early childhood education</w:t>
      </w:r>
    </w:p>
    <w:tbl>
      <w:tblPr>
        <w:tblpPr w:leftFromText="180" w:rightFromText="180" w:vertAnchor="text" w:horzAnchor="margin" w:tblpY="83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3"/>
        <w:gridCol w:w="774"/>
        <w:gridCol w:w="775"/>
        <w:gridCol w:w="774"/>
        <w:gridCol w:w="776"/>
        <w:gridCol w:w="775"/>
        <w:gridCol w:w="776"/>
        <w:gridCol w:w="775"/>
        <w:gridCol w:w="776"/>
        <w:gridCol w:w="776"/>
      </w:tblGrid>
      <w:tr w:rsidR="00A30D3B" w14:paraId="3089609D" w14:textId="77777777" w:rsidTr="00A30D3B">
        <w:trPr>
          <w:trHeight w:val="299"/>
        </w:trPr>
        <w:tc>
          <w:tcPr>
            <w:tcW w:w="3373" w:type="dxa"/>
            <w:tcBorders>
              <w:top w:val="single" w:sz="4" w:space="0" w:color="auto"/>
              <w:left w:val="single" w:sz="4" w:space="0" w:color="auto"/>
              <w:bottom w:val="single" w:sz="4" w:space="0" w:color="auto"/>
              <w:right w:val="single" w:sz="4" w:space="0" w:color="auto"/>
            </w:tcBorders>
          </w:tcPr>
          <w:p w14:paraId="2E170A09" w14:textId="77777777" w:rsidR="00A30D3B" w:rsidRDefault="00A30D3B" w:rsidP="00A30D3B">
            <w:pPr>
              <w:pStyle w:val="TableParagraph"/>
              <w:spacing w:before="120" w:after="120"/>
              <w:ind w:left="113"/>
              <w:jc w:val="left"/>
              <w:rPr>
                <w:rFonts w:ascii="Arial" w:hAnsi="Arial" w:cs="Arial"/>
                <w:b/>
                <w:color w:val="000000" w:themeColor="text1"/>
                <w:sz w:val="16"/>
                <w:szCs w:val="16"/>
              </w:rPr>
            </w:pPr>
          </w:p>
        </w:tc>
        <w:tc>
          <w:tcPr>
            <w:tcW w:w="2323" w:type="dxa"/>
            <w:gridSpan w:val="3"/>
            <w:tcBorders>
              <w:top w:val="single" w:sz="4" w:space="0" w:color="auto"/>
              <w:left w:val="single" w:sz="4" w:space="0" w:color="auto"/>
              <w:bottom w:val="single" w:sz="4" w:space="0" w:color="auto"/>
              <w:right w:val="single" w:sz="4" w:space="0" w:color="auto"/>
            </w:tcBorders>
            <w:hideMark/>
          </w:tcPr>
          <w:p w14:paraId="44E8BBC8" w14:textId="24F0DE52" w:rsidR="00A30D3B" w:rsidRDefault="00A30D3B"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327" w:type="dxa"/>
            <w:gridSpan w:val="3"/>
            <w:tcBorders>
              <w:top w:val="single" w:sz="4" w:space="0" w:color="auto"/>
              <w:left w:val="single" w:sz="4" w:space="0" w:color="auto"/>
              <w:bottom w:val="single" w:sz="4" w:space="0" w:color="auto"/>
              <w:right w:val="single" w:sz="4" w:space="0" w:color="auto"/>
            </w:tcBorders>
            <w:hideMark/>
          </w:tcPr>
          <w:p w14:paraId="2F78D08F" w14:textId="2ED4135C"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7" w:type="dxa"/>
            <w:gridSpan w:val="3"/>
            <w:tcBorders>
              <w:top w:val="single" w:sz="4" w:space="0" w:color="auto"/>
              <w:left w:val="single" w:sz="4" w:space="0" w:color="auto"/>
              <w:bottom w:val="single" w:sz="4" w:space="0" w:color="auto"/>
              <w:right w:val="single" w:sz="4" w:space="0" w:color="auto"/>
            </w:tcBorders>
            <w:hideMark/>
          </w:tcPr>
          <w:p w14:paraId="48E5BCD0" w14:textId="1CC41336"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A30D3B" w14:paraId="582AC1BC" w14:textId="77777777" w:rsidTr="00A30D3B">
        <w:trPr>
          <w:trHeight w:val="416"/>
        </w:trPr>
        <w:tc>
          <w:tcPr>
            <w:tcW w:w="3373" w:type="dxa"/>
            <w:tcBorders>
              <w:top w:val="single" w:sz="4" w:space="0" w:color="auto"/>
              <w:left w:val="single" w:sz="4" w:space="0" w:color="auto"/>
              <w:bottom w:val="single" w:sz="4" w:space="0" w:color="auto"/>
              <w:right w:val="single" w:sz="4" w:space="0" w:color="auto"/>
            </w:tcBorders>
            <w:hideMark/>
          </w:tcPr>
          <w:p w14:paraId="214C33D7" w14:textId="77777777" w:rsidR="00A30D3B" w:rsidRDefault="00A30D3B" w:rsidP="00A30D3B">
            <w:pPr>
              <w:pStyle w:val="TableParagraph"/>
              <w:spacing w:before="120" w:after="120"/>
              <w:ind w:left="113"/>
              <w:jc w:val="left"/>
              <w:rPr>
                <w:rFonts w:ascii="Arial" w:hAnsi="Arial" w:cs="Arial"/>
                <w:b/>
                <w:color w:val="000000" w:themeColor="text1"/>
                <w:sz w:val="16"/>
                <w:szCs w:val="16"/>
              </w:rPr>
            </w:pPr>
            <w:r>
              <w:rPr>
                <w:rFonts w:ascii="Arial" w:hAnsi="Arial" w:cs="Arial"/>
                <w:b/>
                <w:color w:val="000000" w:themeColor="text1"/>
                <w:sz w:val="16"/>
                <w:szCs w:val="16"/>
              </w:rPr>
              <w:t>Types of non-parental early childhood education and/or care</w:t>
            </w:r>
          </w:p>
        </w:tc>
        <w:tc>
          <w:tcPr>
            <w:tcW w:w="774" w:type="dxa"/>
            <w:tcBorders>
              <w:top w:val="single" w:sz="4" w:space="0" w:color="auto"/>
              <w:left w:val="single" w:sz="4" w:space="0" w:color="auto"/>
              <w:bottom w:val="single" w:sz="4" w:space="0" w:color="auto"/>
              <w:right w:val="single" w:sz="4" w:space="0" w:color="auto"/>
            </w:tcBorders>
            <w:hideMark/>
          </w:tcPr>
          <w:p w14:paraId="036D798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19DCE3C7" w14:textId="77777777" w:rsidR="00A30D3B" w:rsidRDefault="00A30D3B" w:rsidP="00F560CF">
            <w:pPr>
              <w:pStyle w:val="TableParagraph"/>
              <w:spacing w:before="200" w:after="120" w:line="206" w:lineRule="exact"/>
              <w:rPr>
                <w:rFonts w:ascii="Arial" w:hAnsi="Arial" w:cs="Arial"/>
                <w:color w:val="000000" w:themeColor="text1"/>
                <w:w w:val="112"/>
                <w:sz w:val="16"/>
                <w:szCs w:val="16"/>
              </w:rPr>
            </w:pPr>
            <w:r>
              <w:rPr>
                <w:rFonts w:ascii="Arial" w:hAnsi="Arial" w:cs="Arial"/>
                <w:color w:val="000000" w:themeColor="text1"/>
                <w:w w:val="112"/>
                <w:sz w:val="16"/>
                <w:szCs w:val="16"/>
              </w:rPr>
              <w:t>n (yes)</w:t>
            </w:r>
          </w:p>
        </w:tc>
        <w:tc>
          <w:tcPr>
            <w:tcW w:w="774" w:type="dxa"/>
            <w:tcBorders>
              <w:top w:val="single" w:sz="4" w:space="0" w:color="auto"/>
              <w:left w:val="single" w:sz="4" w:space="0" w:color="auto"/>
              <w:bottom w:val="single" w:sz="4" w:space="0" w:color="auto"/>
              <w:right w:val="single" w:sz="4" w:space="0" w:color="auto"/>
            </w:tcBorders>
            <w:hideMark/>
          </w:tcPr>
          <w:p w14:paraId="4A1AFCB2"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6" w:type="dxa"/>
            <w:tcBorders>
              <w:top w:val="single" w:sz="4" w:space="0" w:color="auto"/>
              <w:left w:val="single" w:sz="4" w:space="0" w:color="auto"/>
              <w:bottom w:val="single" w:sz="4" w:space="0" w:color="auto"/>
              <w:right w:val="single" w:sz="4" w:space="0" w:color="auto"/>
            </w:tcBorders>
            <w:hideMark/>
          </w:tcPr>
          <w:p w14:paraId="085D035F"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73570AA8"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6D40C33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5" w:type="dxa"/>
            <w:tcBorders>
              <w:top w:val="single" w:sz="4" w:space="0" w:color="auto"/>
              <w:left w:val="single" w:sz="4" w:space="0" w:color="auto"/>
              <w:bottom w:val="single" w:sz="4" w:space="0" w:color="auto"/>
              <w:right w:val="single" w:sz="4" w:space="0" w:color="auto"/>
            </w:tcBorders>
            <w:hideMark/>
          </w:tcPr>
          <w:p w14:paraId="688F173C"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6" w:type="dxa"/>
            <w:tcBorders>
              <w:top w:val="single" w:sz="4" w:space="0" w:color="auto"/>
              <w:left w:val="single" w:sz="4" w:space="0" w:color="auto"/>
              <w:bottom w:val="single" w:sz="4" w:space="0" w:color="auto"/>
              <w:right w:val="single" w:sz="4" w:space="0" w:color="auto"/>
            </w:tcBorders>
            <w:hideMark/>
          </w:tcPr>
          <w:p w14:paraId="547B406C"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17635118"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r>
      <w:tr w:rsidR="004F1078" w14:paraId="61A1A96A" w14:textId="77777777" w:rsidTr="008228FE">
        <w:trPr>
          <w:trHeight w:val="256"/>
        </w:trPr>
        <w:tc>
          <w:tcPr>
            <w:tcW w:w="3373" w:type="dxa"/>
            <w:tcBorders>
              <w:top w:val="single" w:sz="4" w:space="0" w:color="auto"/>
              <w:left w:val="single" w:sz="4" w:space="0" w:color="auto"/>
              <w:bottom w:val="single" w:sz="4" w:space="0" w:color="auto"/>
              <w:right w:val="single" w:sz="4" w:space="0" w:color="auto"/>
            </w:tcBorders>
            <w:hideMark/>
          </w:tcPr>
          <w:p w14:paraId="7B57361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Playgroup</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589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362</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50.4</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46.2</w:t>
            </w:r>
          </w:p>
        </w:tc>
      </w:tr>
      <w:tr w:rsidR="004F1078" w14:paraId="3CA0D76F"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11ED240C" w14:textId="54D858D6" w:rsidR="004F1078" w:rsidRDefault="0065538D"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Centre based d</w:t>
            </w:r>
            <w:r w:rsidR="004F1078">
              <w:rPr>
                <w:rFonts w:ascii="Arial" w:hAnsi="Arial" w:cs="Arial"/>
                <w:color w:val="000000" w:themeColor="text1"/>
                <w:sz w:val="16"/>
                <w:szCs w:val="16"/>
              </w:rPr>
              <w:t>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215</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40.4</w:t>
            </w:r>
          </w:p>
        </w:tc>
      </w:tr>
      <w:tr w:rsidR="004F1078" w14:paraId="23FD06FA"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01758988"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Preschool or kindergarten</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1,723</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1,680</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1,584</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1,661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1,623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97.7</w:t>
            </w:r>
          </w:p>
        </w:tc>
      </w:tr>
      <w:tr w:rsidR="004F1078" w14:paraId="66BB1188"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D0160FD"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Family day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r>
      <w:tr w:rsidR="004F1078" w14:paraId="71A2CED7"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19C893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Grandparent</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206</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693</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25.7</w:t>
            </w:r>
          </w:p>
        </w:tc>
      </w:tr>
      <w:tr w:rsidR="004F1078" w14:paraId="4BDE8E40" w14:textId="77777777" w:rsidTr="008228FE">
        <w:trPr>
          <w:trHeight w:val="220"/>
        </w:trPr>
        <w:tc>
          <w:tcPr>
            <w:tcW w:w="3373" w:type="dxa"/>
            <w:tcBorders>
              <w:top w:val="single" w:sz="4" w:space="0" w:color="auto"/>
              <w:left w:val="single" w:sz="4" w:space="0" w:color="auto"/>
              <w:bottom w:val="single" w:sz="4" w:space="0" w:color="auto"/>
              <w:right w:val="single" w:sz="4" w:space="0" w:color="auto"/>
            </w:tcBorders>
            <w:hideMark/>
          </w:tcPr>
          <w:p w14:paraId="0DE5F49C"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Other relative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897</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638</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w:t>
            </w:r>
          </w:p>
        </w:tc>
      </w:tr>
      <w:tr w:rsidR="004F1078" w14:paraId="0631CFDA" w14:textId="77777777" w:rsidTr="008228FE">
        <w:trPr>
          <w:trHeight w:val="50"/>
        </w:trPr>
        <w:tc>
          <w:tcPr>
            <w:tcW w:w="3373" w:type="dxa"/>
            <w:tcBorders>
              <w:top w:val="single" w:sz="4" w:space="0" w:color="auto"/>
              <w:left w:val="single" w:sz="4" w:space="0" w:color="auto"/>
              <w:bottom w:val="single" w:sz="4" w:space="0" w:color="auto"/>
              <w:right w:val="single" w:sz="4" w:space="0" w:color="auto"/>
            </w:tcBorders>
            <w:hideMark/>
          </w:tcPr>
          <w:p w14:paraId="3403FCFA"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Nanny</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1,030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733</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0.7</w:t>
            </w:r>
          </w:p>
        </w:tc>
      </w:tr>
      <w:tr w:rsidR="004F1078" w14:paraId="4990D150" w14:textId="77777777" w:rsidTr="008228FE">
        <w:trPr>
          <w:trHeight w:val="216"/>
        </w:trPr>
        <w:tc>
          <w:tcPr>
            <w:tcW w:w="3373" w:type="dxa"/>
            <w:tcBorders>
              <w:top w:val="single" w:sz="4" w:space="0" w:color="auto"/>
              <w:left w:val="single" w:sz="4" w:space="0" w:color="auto"/>
              <w:bottom w:val="single" w:sz="4" w:space="0" w:color="auto"/>
              <w:right w:val="single" w:sz="4" w:space="0" w:color="auto"/>
            </w:tcBorders>
            <w:hideMark/>
          </w:tcPr>
          <w:p w14:paraId="3FFFA3E1" w14:textId="77777777" w:rsidR="004F1078" w:rsidRDefault="004F1078" w:rsidP="004F1078">
            <w:pPr>
              <w:pStyle w:val="TableParagraph"/>
              <w:spacing w:before="120" w:after="120" w:line="215" w:lineRule="exact"/>
              <w:ind w:left="113"/>
              <w:jc w:val="left"/>
              <w:rPr>
                <w:rFonts w:ascii="Arial" w:hAnsi="Arial" w:cs="Arial"/>
                <w:color w:val="000000" w:themeColor="text1"/>
                <w:sz w:val="16"/>
                <w:szCs w:val="16"/>
              </w:rPr>
            </w:pPr>
            <w:r>
              <w:rPr>
                <w:rFonts w:ascii="Arial" w:hAnsi="Arial" w:cs="Arial"/>
                <w:color w:val="000000" w:themeColor="text1"/>
                <w:sz w:val="16"/>
                <w:szCs w:val="16"/>
              </w:rPr>
              <w:t>Other</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588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r>
    </w:tbl>
    <w:p w14:paraId="3E1EF7AC" w14:textId="77777777" w:rsidR="00E06398" w:rsidRPr="004A0398" w:rsidRDefault="00E06398" w:rsidP="004A0398">
      <w:pPr>
        <w:pStyle w:val="BodyText"/>
        <w:ind w:left="142"/>
        <w:rPr>
          <w:rFonts w:ascii="Arial" w:hAnsi="Arial" w:cs="Arial"/>
          <w:color w:val="000000" w:themeColor="text1"/>
        </w:rPr>
      </w:pPr>
    </w:p>
    <w:p w14:paraId="45104D63" w14:textId="096BA76B"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.3</w:t>
      </w:r>
      <w:r w:rsidRPr="00F55C23">
        <w:rPr>
          <w:rFonts w:ascii="Arial" w:hAnsi="Arial" w:cs="Arial"/>
          <w:color w:val="000000" w:themeColor="text1"/>
        </w:rPr>
        <w:t xml:space="preserve"> – Non-parental early childhood education and/or care</w:t>
      </w:r>
      <w:r w:rsidR="006564E9" w:rsidRPr="00F55C23">
        <w:rPr>
          <w:rFonts w:ascii="Arial" w:hAnsi="Arial" w:cs="Arial"/>
          <w:color w:val="000000" w:themeColor="text1"/>
        </w:rPr>
        <w:t>.</w:t>
      </w:r>
      <w:r w:rsidR="006564E9" w:rsidRPr="00F55C23">
        <w:rPr>
          <w:rStyle w:val="FootnoteReference"/>
          <w:rFonts w:ascii="Arial" w:hAnsi="Arial" w:cs="Arial"/>
          <w:color w:val="000000" w:themeColor="text1"/>
        </w:rPr>
        <w:footnoteReference w:id="2"/>
      </w:r>
    </w:p>
    <w:p w14:paraId="09E51AFD" w14:textId="77777777" w:rsidR="00A30D3B" w:rsidRPr="00F55C23" w:rsidRDefault="00A30D3B" w:rsidP="00F24AB0">
      <w:pPr>
        <w:pStyle w:val="BodyText"/>
        <w:spacing w:before="120" w:after="120"/>
        <w:ind w:left="142"/>
        <w:rPr>
          <w:rFonts w:ascii="Arial" w:hAnsi="Arial" w:cs="Arial"/>
          <w:color w:val="000000" w:themeColor="text1"/>
        </w:rPr>
      </w:pPr>
    </w:p>
    <w:p w14:paraId="23A04B10" w14:textId="77777777" w:rsidR="00657C3C" w:rsidRDefault="00657C3C" w:rsidP="00657C3C">
      <w:pPr>
        <w:rPr>
          <w:rFonts w:ascii="Arial" w:hAnsi="Arial" w:cs="Arial"/>
          <w:color w:val="000000" w:themeColor="text1"/>
          <w:szCs w:val="21"/>
        </w:rPr>
      </w:pPr>
    </w:p>
    <w:p w14:paraId="78E0BB5C" w14:textId="77777777" w:rsidR="00657C3C" w:rsidRDefault="00657C3C" w:rsidP="00657C3C">
      <w:pPr>
        <w:ind w:firstLine="142"/>
        <w:rPr>
          <w:rFonts w:ascii="Arial" w:hAnsi="Arial" w:cs="Arial"/>
          <w:color w:val="000000" w:themeColor="text1"/>
          <w:sz w:val="28"/>
          <w:szCs w:val="28"/>
        </w:rPr>
      </w:pPr>
    </w:p>
    <w:p w14:paraId="525CDC1B" w14:textId="354917A1" w:rsidR="00F24AB0" w:rsidRDefault="007A2B3C" w:rsidP="00A30D3B">
      <w:pPr>
        <w:ind w:firstLine="142"/>
        <w:rPr>
          <w:rFonts w:ascii="Arial" w:hAnsi="Arial" w:cs="Arial"/>
          <w:color w:val="000000" w:themeColor="text1"/>
          <w:sz w:val="28"/>
          <w:szCs w:val="28"/>
        </w:rPr>
      </w:pPr>
      <w:r w:rsidRPr="00657C3C">
        <w:rPr>
          <w:rFonts w:ascii="Arial" w:hAnsi="Arial" w:cs="Arial"/>
          <w:color w:val="000000" w:themeColor="text1"/>
          <w:sz w:val="28"/>
          <w:szCs w:val="28"/>
        </w:rPr>
        <w:t>Special needs</w:t>
      </w:r>
    </w:p>
    <w:p w14:paraId="501C4C69" w14:textId="77777777" w:rsidR="00A30D3B" w:rsidRPr="00A30D3B" w:rsidRDefault="00A30D3B" w:rsidP="00A30D3B">
      <w:pPr>
        <w:ind w:firstLine="142"/>
        <w:rPr>
          <w:rFonts w:ascii="Arial" w:hAnsi="Arial" w:cs="Arial"/>
          <w:color w:val="000000" w:themeColor="text1"/>
          <w:sz w:val="28"/>
          <w:szCs w:val="28"/>
        </w:rPr>
      </w:pPr>
    </w:p>
    <w:tbl>
      <w:tblPr>
        <w:tblpPr w:leftFromText="180" w:rightFromText="180" w:vertAnchor="text" w:horzAnchor="margin" w:tblpY="69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61"/>
        <w:gridCol w:w="1162"/>
        <w:gridCol w:w="1162"/>
        <w:gridCol w:w="1162"/>
        <w:gridCol w:w="1162"/>
        <w:gridCol w:w="1162"/>
      </w:tblGrid>
      <w:tr w:rsidR="004A0398" w:rsidRPr="00F55C23" w14:paraId="639C99D8" w14:textId="77777777" w:rsidTr="004A0398">
        <w:trPr>
          <w:trHeight w:val="299"/>
        </w:trPr>
        <w:tc>
          <w:tcPr>
            <w:tcW w:w="3372" w:type="dxa"/>
            <w:shd w:val="clear" w:color="auto" w:fill="auto"/>
          </w:tcPr>
          <w:p w14:paraId="29F673B0"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p>
        </w:tc>
        <w:tc>
          <w:tcPr>
            <w:tcW w:w="2323" w:type="dxa"/>
            <w:gridSpan w:val="2"/>
            <w:shd w:val="clear" w:color="auto" w:fill="auto"/>
          </w:tcPr>
          <w:p w14:paraId="6EC0FBC1"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2015</w:t>
            </w:r>
          </w:p>
        </w:tc>
        <w:tc>
          <w:tcPr>
            <w:tcW w:w="2324" w:type="dxa"/>
            <w:gridSpan w:val="2"/>
            <w:shd w:val="clear" w:color="auto" w:fill="auto"/>
          </w:tcPr>
          <w:p w14:paraId="7C870CA0"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4" w:type="dxa"/>
            <w:gridSpan w:val="2"/>
            <w:shd w:val="clear" w:color="auto" w:fill="auto"/>
          </w:tcPr>
          <w:p w14:paraId="63FC5D85"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4A0398" w:rsidRPr="00F55C23" w14:paraId="6388C2E8" w14:textId="77777777" w:rsidTr="004A0398">
        <w:trPr>
          <w:trHeight w:val="416"/>
        </w:trPr>
        <w:tc>
          <w:tcPr>
            <w:tcW w:w="3372" w:type="dxa"/>
            <w:shd w:val="clear" w:color="auto" w:fill="auto"/>
          </w:tcPr>
          <w:p w14:paraId="09C6EE34"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Types of support required or identified</w:t>
            </w:r>
          </w:p>
        </w:tc>
        <w:tc>
          <w:tcPr>
            <w:tcW w:w="1161" w:type="dxa"/>
            <w:shd w:val="clear" w:color="auto" w:fill="auto"/>
          </w:tcPr>
          <w:p w14:paraId="2FAD0899"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1C2FA8E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12"/>
                <w:sz w:val="16"/>
                <w:szCs w:val="16"/>
              </w:rPr>
              <w:t>%</w:t>
            </w:r>
          </w:p>
        </w:tc>
        <w:tc>
          <w:tcPr>
            <w:tcW w:w="1162" w:type="dxa"/>
            <w:shd w:val="clear" w:color="auto" w:fill="auto"/>
          </w:tcPr>
          <w:p w14:paraId="6B6F7F2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2F6E082F"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c>
          <w:tcPr>
            <w:tcW w:w="1162" w:type="dxa"/>
            <w:shd w:val="clear" w:color="auto" w:fill="auto"/>
          </w:tcPr>
          <w:p w14:paraId="2B3CC73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n</w:t>
            </w:r>
          </w:p>
        </w:tc>
        <w:tc>
          <w:tcPr>
            <w:tcW w:w="1162" w:type="dxa"/>
            <w:shd w:val="clear" w:color="auto" w:fill="auto"/>
          </w:tcPr>
          <w:p w14:paraId="55B38882"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r>
      <w:tr w:rsidR="004A0398" w:rsidRPr="00F55C23" w14:paraId="2A08B716" w14:textId="77777777" w:rsidTr="004A0398">
        <w:trPr>
          <w:trHeight w:val="256"/>
        </w:trPr>
        <w:tc>
          <w:tcPr>
            <w:tcW w:w="3372" w:type="dxa"/>
            <w:shd w:val="clear" w:color="auto" w:fill="auto"/>
          </w:tcPr>
          <w:p w14:paraId="10AA3CC3" w14:textId="77777777" w:rsidR="004A0398" w:rsidRPr="00F55C23" w:rsidRDefault="004A0398" w:rsidP="004A0398">
            <w:pPr>
              <w:spacing w:before="120" w:after="120" w:line="173" w:lineRule="exact"/>
              <w:ind w:left="113"/>
              <w:rPr>
                <w:rFonts w:ascii="Arial" w:hAnsi="Arial" w:cs="Arial"/>
                <w:sz w:val="16"/>
                <w:szCs w:val="16"/>
              </w:rPr>
            </w:pPr>
            <w:r w:rsidRPr="00F55C23">
              <w:rPr>
                <w:rFonts w:ascii="Arial" w:hAnsi="Arial" w:cs="Arial"/>
                <w:sz w:val="16"/>
                <w:szCs w:val="16"/>
              </w:rPr>
              <w:t>Children with special needs status</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100</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w:t>
            </w:r>
          </w:p>
        </w:tc>
      </w:tr>
      <w:tr w:rsidR="004A0398" w:rsidRPr="00F55C23" w14:paraId="0A483943" w14:textId="77777777" w:rsidTr="004A0398">
        <w:trPr>
          <w:trHeight w:val="268"/>
        </w:trPr>
        <w:tc>
          <w:tcPr>
            <w:tcW w:w="3372" w:type="dxa"/>
            <w:shd w:val="clear" w:color="auto" w:fill="auto"/>
          </w:tcPr>
          <w:p w14:paraId="2B6490E0" w14:textId="77777777" w:rsidR="004A0398" w:rsidRPr="00F55C23" w:rsidRDefault="004A0398" w:rsidP="004A0398">
            <w:pPr>
              <w:spacing w:before="120" w:after="120" w:line="240" w:lineRule="exact"/>
              <w:ind w:left="113"/>
              <w:rPr>
                <w:rFonts w:ascii="Arial" w:hAnsi="Arial" w:cs="Arial"/>
                <w:sz w:val="14"/>
              </w:rPr>
            </w:pPr>
            <w:r w:rsidRPr="00F55C23">
              <w:rPr>
                <w:rFonts w:ascii="Arial" w:hAnsi="Arial" w:cs="Arial"/>
                <w:sz w:val="16"/>
                <w:szCs w:val="16"/>
              </w:rPr>
              <w:t>Children identified by teachers as requiring</w:t>
            </w:r>
            <w:r>
              <w:rPr>
                <w:rFonts w:ascii="Arial" w:hAnsi="Arial" w:cs="Arial"/>
                <w:sz w:val="16"/>
                <w:szCs w:val="16"/>
              </w:rPr>
              <w:t xml:space="preserve"> </w:t>
            </w:r>
            <w:r w:rsidRPr="00F55C23">
              <w:rPr>
                <w:rFonts w:ascii="Arial" w:hAnsi="Arial" w:cs="Arial"/>
                <w:sz w:val="16"/>
                <w:szCs w:val="16"/>
              </w:rPr>
              <w:t>further assessment</w:t>
            </w:r>
            <w:r w:rsidRPr="00F55C23">
              <w:rPr>
                <w:rFonts w:ascii="Arial" w:hAnsi="Arial" w:cs="Arial"/>
                <w:sz w:val="18"/>
              </w:rPr>
              <w:t xml:space="preserve"> </w:t>
            </w:r>
            <w:r w:rsidRPr="00F55C23">
              <w:rPr>
                <w:rFonts w:ascii="Arial" w:hAnsi="Arial" w:cs="Arial"/>
                <w:sz w:val="14"/>
              </w:rPr>
              <w:t>(e.g. medical and physical, behaviour management, emotional and cognitive development)</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183</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257</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r>
    </w:tbl>
    <w:p w14:paraId="15929D77" w14:textId="48C7EE3B" w:rsidR="00E06398" w:rsidRPr="00F55C23" w:rsidRDefault="007A2B3C" w:rsidP="004A0398">
      <w:pPr>
        <w:pStyle w:val="BodyText"/>
        <w:tabs>
          <w:tab w:val="left" w:pos="14607"/>
        </w:tabs>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.4</w:t>
      </w:r>
      <w:r w:rsidRPr="00F55C23">
        <w:rPr>
          <w:rFonts w:ascii="Arial" w:hAnsi="Arial" w:cs="Arial"/>
          <w:color w:val="000000" w:themeColor="text1"/>
        </w:rPr>
        <w:t xml:space="preserve"> – Support.</w:t>
      </w:r>
      <w:r w:rsidR="00A079A9" w:rsidRPr="00F55C23">
        <w:rPr>
          <w:rStyle w:val="FootnoteReference"/>
          <w:rFonts w:ascii="Arial" w:hAnsi="Arial" w:cs="Arial"/>
          <w:color w:val="000000" w:themeColor="text1"/>
        </w:rPr>
        <w:footnoteReference w:id="3"/>
      </w:r>
      <w:r w:rsidR="00997B9A" w:rsidRPr="00F55C23">
        <w:rPr>
          <w:rFonts w:ascii="Arial" w:hAnsi="Arial" w:cs="Arial"/>
          <w:color w:val="000000" w:themeColor="text1"/>
        </w:rPr>
        <w:tab/>
      </w:r>
    </w:p>
    <w:p w14:paraId="0FF361DA" w14:textId="77777777" w:rsidR="00E06398" w:rsidRPr="00F55C23" w:rsidRDefault="00E06398" w:rsidP="00F24AB0">
      <w:pPr>
        <w:pStyle w:val="BodyText"/>
        <w:spacing w:before="120" w:after="120"/>
        <w:ind w:left="142"/>
        <w:rPr>
          <w:rFonts w:ascii="Arial" w:hAnsi="Arial" w:cs="Arial"/>
          <w:color w:val="000000" w:themeColor="text1"/>
          <w:sz w:val="25"/>
        </w:rPr>
        <w:sectPr w:rsidR="00E06398" w:rsidRPr="00F55C23" w:rsidSect="00307D62">
          <w:footerReference w:type="default" r:id="rId22"/>
          <w:pgSz w:w="11910" w:h="16840"/>
          <w:pgMar w:top="460" w:right="660" w:bottom="540" w:left="851" w:header="629" w:footer="461" w:gutter="0"/>
          <w:pgNumType w:start="1"/>
          <w:cols w:space="720"/>
          <w:docGrid w:linePitch="299"/>
        </w:sectPr>
      </w:pPr>
    </w:p>
    <w:p w14:paraId="10B39D49" w14:textId="77777777" w:rsidR="000E7C07" w:rsidRDefault="000E7C07">
      <w:pPr>
        <w:rPr>
          <w:rFonts w:ascii="Arial" w:hAnsi="Arial" w:cs="Arial"/>
          <w:color w:val="000000" w:themeColor="text1"/>
          <w:sz w:val="28"/>
          <w:szCs w:val="28"/>
        </w:rPr>
      </w:pPr>
      <w:r>
        <w:rPr>
          <w:rFonts w:ascii="Arial" w:hAnsi="Arial" w:cs="Arial"/>
          <w:color w:val="000000" w:themeColor="text1"/>
        </w:rPr>
        <w:br w:type="page"/>
      </w:r>
    </w:p>
    <w:p w14:paraId="48D15819" w14:textId="0C1159ED"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Transition to school</w:t>
      </w:r>
    </w:p>
    <w:p w14:paraId="222D933F" w14:textId="1D328711" w:rsidR="00E06398" w:rsidRPr="00F55C23" w:rsidRDefault="007B21E6"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br/>
      </w:r>
      <w:r w:rsidRPr="00F55C23">
        <w:rPr>
          <w:rFonts w:ascii="Arial" w:hAnsi="Arial" w:cs="Arial"/>
          <w:b/>
          <w:color w:val="000000" w:themeColor="text1"/>
        </w:rPr>
        <w:softHyphen/>
      </w:r>
      <w:r w:rsidR="007A2B3C" w:rsidRPr="00F55C23">
        <w:rPr>
          <w:rFonts w:ascii="Arial" w:hAnsi="Arial" w:cs="Arial"/>
          <w:b/>
          <w:color w:val="000000" w:themeColor="text1"/>
        </w:rPr>
        <w:t xml:space="preserve">Table </w:t>
      </w:r>
      <w:r w:rsidR="00816E37">
        <w:rPr>
          <w:rFonts w:ascii="Arial" w:hAnsi="Arial" w:cs="Arial"/>
          <w:b/>
          <w:color w:val="000000" w:themeColor="text1"/>
        </w:rPr>
        <w:t>1</w:t>
      </w:r>
      <w:r w:rsidR="007A2B3C" w:rsidRPr="00F55C23">
        <w:rPr>
          <w:rFonts w:ascii="Arial" w:hAnsi="Arial" w:cs="Arial"/>
          <w:b/>
          <w:color w:val="000000" w:themeColor="text1"/>
        </w:rPr>
        <w:t>.5</w:t>
      </w:r>
      <w:r w:rsidR="007A2B3C"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w:t>
      </w:r>
      <w:r w:rsidR="007A2B3C" w:rsidRPr="00F55C23">
        <w:rPr>
          <w:rFonts w:ascii="Arial" w:hAnsi="Arial" w:cs="Arial"/>
          <w:color w:val="000000" w:themeColor="text1"/>
        </w:rPr>
        <w:t>hild is making good progress in adapting to the structure and learning environment of the school.</w:t>
      </w:r>
    </w:p>
    <w:p w14:paraId="49769B66"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014"/>
        <w:gridCol w:w="1050"/>
        <w:gridCol w:w="1059"/>
        <w:gridCol w:w="1050"/>
        <w:gridCol w:w="1048"/>
        <w:gridCol w:w="1441"/>
      </w:tblGrid>
      <w:tr w:rsidR="00C6551F" w:rsidRPr="00F55C23" w14:paraId="2F04C54F" w14:textId="77777777" w:rsidTr="004E5F7F">
        <w:trPr>
          <w:trHeight w:val="265"/>
        </w:trPr>
        <w:tc>
          <w:tcPr>
            <w:tcW w:w="3372" w:type="dxa"/>
            <w:shd w:val="clear" w:color="auto" w:fill="auto"/>
          </w:tcPr>
          <w:p w14:paraId="3ECC8889"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064" w:type="dxa"/>
            <w:gridSpan w:val="2"/>
            <w:shd w:val="clear" w:color="auto" w:fill="auto"/>
          </w:tcPr>
          <w:p w14:paraId="33C59F08" w14:textId="4AAA357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109" w:type="dxa"/>
            <w:gridSpan w:val="2"/>
            <w:shd w:val="clear" w:color="auto" w:fill="auto"/>
          </w:tcPr>
          <w:p w14:paraId="7BB2D46D" w14:textId="0721CD44"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489" w:type="dxa"/>
            <w:gridSpan w:val="2"/>
            <w:shd w:val="clear" w:color="auto" w:fill="auto"/>
          </w:tcPr>
          <w:p w14:paraId="23B6987D" w14:textId="590E4028"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7FEE6660" w14:textId="77777777" w:rsidTr="004E5F7F">
        <w:trPr>
          <w:trHeight w:val="532"/>
        </w:trPr>
        <w:tc>
          <w:tcPr>
            <w:tcW w:w="3372" w:type="dxa"/>
            <w:shd w:val="clear" w:color="auto" w:fill="auto"/>
          </w:tcPr>
          <w:p w14:paraId="663464C7"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making good progress in adapting to the structure and learning environment of the school</w:t>
            </w:r>
          </w:p>
        </w:tc>
        <w:tc>
          <w:tcPr>
            <w:tcW w:w="1014" w:type="dxa"/>
            <w:shd w:val="clear" w:color="auto" w:fill="auto"/>
          </w:tcPr>
          <w:p w14:paraId="5DD0A7CF" w14:textId="2664A91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4A254B15" w14:textId="7EB8ABE7"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059" w:type="dxa"/>
            <w:shd w:val="clear" w:color="auto" w:fill="auto"/>
          </w:tcPr>
          <w:p w14:paraId="06B6D904" w14:textId="0DA7AC1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56525E92" w14:textId="447A4EB9"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048" w:type="dxa"/>
            <w:shd w:val="clear" w:color="auto" w:fill="auto"/>
          </w:tcPr>
          <w:p w14:paraId="59F50151" w14:textId="6F99C6B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441" w:type="dxa"/>
            <w:shd w:val="clear" w:color="auto" w:fill="auto"/>
          </w:tcPr>
          <w:p w14:paraId="778D39C6" w14:textId="3D91395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551F1D68" w14:textId="77777777" w:rsidTr="008228FE">
        <w:trPr>
          <w:trHeight w:val="256"/>
        </w:trPr>
        <w:tc>
          <w:tcPr>
            <w:tcW w:w="3372" w:type="dxa"/>
            <w:shd w:val="clear" w:color="auto" w:fill="auto"/>
          </w:tcPr>
          <w:p w14:paraId="77DA5E0B"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1,797</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98.7</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1,672</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98.2</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1,696</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97.1</w:t>
            </w:r>
          </w:p>
        </w:tc>
      </w:tr>
      <w:tr w:rsidR="004F1078" w:rsidRPr="00F55C23" w14:paraId="0F251D4F" w14:textId="77777777" w:rsidTr="008228FE">
        <w:trPr>
          <w:trHeight w:val="268"/>
        </w:trPr>
        <w:tc>
          <w:tcPr>
            <w:tcW w:w="3372" w:type="dxa"/>
            <w:shd w:val="clear" w:color="auto" w:fill="auto"/>
          </w:tcPr>
          <w:p w14:paraId="25B80AE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w:t>
            </w:r>
          </w:p>
        </w:tc>
      </w:tr>
      <w:tr w:rsidR="004F1078" w:rsidRPr="00F55C23" w14:paraId="496BB2EB" w14:textId="77777777" w:rsidTr="008228FE">
        <w:trPr>
          <w:trHeight w:val="268"/>
        </w:trPr>
        <w:tc>
          <w:tcPr>
            <w:tcW w:w="3372" w:type="dxa"/>
            <w:shd w:val="clear" w:color="auto" w:fill="auto"/>
          </w:tcPr>
          <w:p w14:paraId="1DE222D6"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≤0.2</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≤0.2</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0.3</w:t>
            </w:r>
          </w:p>
        </w:tc>
      </w:tr>
    </w:tbl>
    <w:p w14:paraId="0D7AD88A" w14:textId="77777777" w:rsidR="0047369A" w:rsidRPr="00F55C23" w:rsidRDefault="0047369A" w:rsidP="00F24AB0">
      <w:pPr>
        <w:pStyle w:val="BodyText"/>
        <w:spacing w:before="120" w:after="120"/>
        <w:rPr>
          <w:rFonts w:ascii="Arial" w:hAnsi="Arial" w:cs="Arial"/>
          <w:b/>
          <w:color w:val="000000" w:themeColor="text1"/>
        </w:rPr>
      </w:pPr>
    </w:p>
    <w:p w14:paraId="3CD1DF61" w14:textId="2A268EE3"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.6</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child</w:t>
      </w:r>
      <w:r w:rsidRPr="00F55C23">
        <w:rPr>
          <w:rFonts w:ascii="Arial" w:hAnsi="Arial" w:cs="Arial"/>
          <w:color w:val="000000" w:themeColor="text1"/>
        </w:rPr>
        <w:t xml:space="preserve"> has parent(s)/caregiver(s) who are actively engaged with the school in supporting their child’s learning.</w:t>
      </w:r>
    </w:p>
    <w:p w14:paraId="5A735D62"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67D6527F" w14:textId="77777777" w:rsidTr="004E5F7F">
        <w:trPr>
          <w:trHeight w:val="273"/>
        </w:trPr>
        <w:tc>
          <w:tcPr>
            <w:tcW w:w="3372" w:type="dxa"/>
            <w:shd w:val="clear" w:color="auto" w:fill="auto"/>
          </w:tcPr>
          <w:p w14:paraId="09F1AEFB"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058FD006" w14:textId="5460CEF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D91CBDA" w14:textId="79E1B67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A486EFB" w14:textId="3420F55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542D0A08" w14:textId="77777777" w:rsidTr="004E5F7F">
        <w:trPr>
          <w:trHeight w:val="532"/>
        </w:trPr>
        <w:tc>
          <w:tcPr>
            <w:tcW w:w="3372" w:type="dxa"/>
            <w:shd w:val="clear" w:color="auto" w:fill="auto"/>
          </w:tcPr>
          <w:p w14:paraId="16D26DF1"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has parent(s)/caregiver(s) who are actively engaged with the school in supporting their child’s learning</w:t>
            </w:r>
          </w:p>
        </w:tc>
        <w:tc>
          <w:tcPr>
            <w:tcW w:w="1110" w:type="dxa"/>
            <w:shd w:val="clear" w:color="auto" w:fill="auto"/>
          </w:tcPr>
          <w:p w14:paraId="56158278" w14:textId="55495A17" w:rsidR="0080072B" w:rsidRPr="00F55C23" w:rsidRDefault="0080072B" w:rsidP="0080072B">
            <w:pPr>
              <w:pStyle w:val="TableParagraph"/>
              <w:spacing w:before="120" w:after="120"/>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0069D461" w14:textId="2322E9D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111" w:type="dxa"/>
            <w:shd w:val="clear" w:color="auto" w:fill="auto"/>
          </w:tcPr>
          <w:p w14:paraId="1CCD5DF8" w14:textId="03B4874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59483B55" w14:textId="3D167DE4"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110" w:type="dxa"/>
            <w:shd w:val="clear" w:color="auto" w:fill="auto"/>
          </w:tcPr>
          <w:p w14:paraId="35AEEAF8" w14:textId="4779A52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1" w:type="dxa"/>
            <w:shd w:val="clear" w:color="auto" w:fill="auto"/>
          </w:tcPr>
          <w:p w14:paraId="02355C92" w14:textId="61860E9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4B635C79" w14:textId="77777777" w:rsidTr="008228FE">
        <w:trPr>
          <w:trHeight w:val="256"/>
        </w:trPr>
        <w:tc>
          <w:tcPr>
            <w:tcW w:w="3372" w:type="dxa"/>
            <w:shd w:val="clear" w:color="auto" w:fill="auto"/>
          </w:tcPr>
          <w:p w14:paraId="5EE6A93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1,757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1,660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95.1</w:t>
            </w:r>
          </w:p>
        </w:tc>
      </w:tr>
      <w:tr w:rsidR="004F1078" w:rsidRPr="00F55C23" w14:paraId="33B6B21A" w14:textId="77777777" w:rsidTr="008228FE">
        <w:trPr>
          <w:trHeight w:val="268"/>
        </w:trPr>
        <w:tc>
          <w:tcPr>
            <w:tcW w:w="3372" w:type="dxa"/>
            <w:shd w:val="clear" w:color="auto" w:fill="auto"/>
          </w:tcPr>
          <w:p w14:paraId="3DDF601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w:t>
            </w:r>
          </w:p>
        </w:tc>
      </w:tr>
      <w:tr w:rsidR="004F1078" w:rsidRPr="00F55C23" w14:paraId="3791AEEF" w14:textId="77777777" w:rsidTr="008228FE">
        <w:trPr>
          <w:trHeight w:val="268"/>
        </w:trPr>
        <w:tc>
          <w:tcPr>
            <w:tcW w:w="3372" w:type="dxa"/>
            <w:shd w:val="clear" w:color="auto" w:fill="auto"/>
          </w:tcPr>
          <w:p w14:paraId="02DB524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0.5</w:t>
            </w:r>
          </w:p>
        </w:tc>
      </w:tr>
    </w:tbl>
    <w:p w14:paraId="2136EB03" w14:textId="77777777" w:rsidR="0047369A" w:rsidRPr="00F55C23" w:rsidRDefault="0047369A" w:rsidP="00F24AB0">
      <w:pPr>
        <w:pStyle w:val="BodyText"/>
        <w:spacing w:before="120" w:after="120"/>
        <w:rPr>
          <w:rFonts w:ascii="Arial" w:hAnsi="Arial" w:cs="Arial"/>
          <w:b/>
          <w:color w:val="000000" w:themeColor="text1"/>
        </w:rPr>
      </w:pPr>
    </w:p>
    <w:p w14:paraId="52E2A7A8" w14:textId="70936CFD"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.7</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 xml:space="preserve">question: Would you say that this child </w:t>
      </w:r>
      <w:r w:rsidRPr="00F55C23">
        <w:rPr>
          <w:rFonts w:ascii="Arial" w:hAnsi="Arial" w:cs="Arial"/>
          <w:color w:val="000000" w:themeColor="text1"/>
        </w:rPr>
        <w:t>is regularly read to/encouraged in his/her reading at home.</w:t>
      </w:r>
    </w:p>
    <w:p w14:paraId="5C46C281"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379D63D2" w14:textId="77777777" w:rsidTr="004E5F7F">
        <w:trPr>
          <w:trHeight w:val="532"/>
        </w:trPr>
        <w:tc>
          <w:tcPr>
            <w:tcW w:w="3372" w:type="dxa"/>
            <w:shd w:val="clear" w:color="auto" w:fill="auto"/>
          </w:tcPr>
          <w:p w14:paraId="4BFEAF53"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7A344D7B" w14:textId="05C187E3"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2FC9F75" w14:textId="082DF205"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012ADAC" w14:textId="557EC442"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25601501" w14:textId="77777777" w:rsidTr="004E5F7F">
        <w:trPr>
          <w:trHeight w:val="532"/>
        </w:trPr>
        <w:tc>
          <w:tcPr>
            <w:tcW w:w="3372" w:type="dxa"/>
            <w:shd w:val="clear" w:color="auto" w:fill="auto"/>
          </w:tcPr>
          <w:p w14:paraId="21A0ACFA"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regularly read to/encouraged in his/her reading at home</w:t>
            </w:r>
          </w:p>
        </w:tc>
        <w:tc>
          <w:tcPr>
            <w:tcW w:w="1110" w:type="dxa"/>
            <w:shd w:val="clear" w:color="auto" w:fill="auto"/>
          </w:tcPr>
          <w:p w14:paraId="497F79F8" w14:textId="02735A56"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2AE69B0" w14:textId="1E5D4EA4"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7AB88AA0" w14:textId="7C9EA24C"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12261DD" w14:textId="6CC541B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t>%</w:t>
            </w:r>
          </w:p>
        </w:tc>
        <w:tc>
          <w:tcPr>
            <w:tcW w:w="1110" w:type="dxa"/>
            <w:shd w:val="clear" w:color="auto" w:fill="auto"/>
          </w:tcPr>
          <w:p w14:paraId="6CFA1A4E" w14:textId="66769F9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397700A2" w14:textId="6FD50772"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4F1078" w:rsidRPr="00F55C23" w14:paraId="363C904A" w14:textId="77777777" w:rsidTr="008228FE">
        <w:trPr>
          <w:trHeight w:val="256"/>
        </w:trPr>
        <w:tc>
          <w:tcPr>
            <w:tcW w:w="3372" w:type="dxa"/>
            <w:shd w:val="clear" w:color="auto" w:fill="auto"/>
          </w:tcPr>
          <w:p w14:paraId="72128C25"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1,745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1,605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1,615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92.5</w:t>
            </w:r>
          </w:p>
        </w:tc>
      </w:tr>
      <w:tr w:rsidR="004F1078" w:rsidRPr="00F55C23" w14:paraId="06DA78DC" w14:textId="77777777" w:rsidTr="008228FE">
        <w:trPr>
          <w:trHeight w:val="268"/>
        </w:trPr>
        <w:tc>
          <w:tcPr>
            <w:tcW w:w="3372" w:type="dxa"/>
            <w:shd w:val="clear" w:color="auto" w:fill="auto"/>
          </w:tcPr>
          <w:p w14:paraId="4C78488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w:t>
            </w:r>
          </w:p>
        </w:tc>
      </w:tr>
      <w:tr w:rsidR="004F1078" w:rsidRPr="00F55C23" w14:paraId="40EA41C4" w14:textId="77777777" w:rsidTr="008228FE">
        <w:trPr>
          <w:trHeight w:val="268"/>
        </w:trPr>
        <w:tc>
          <w:tcPr>
            <w:tcW w:w="3372" w:type="dxa"/>
            <w:shd w:val="clear" w:color="auto" w:fill="auto"/>
          </w:tcPr>
          <w:p w14:paraId="065B491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0.8</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r>
    </w:tbl>
    <w:p w14:paraId="7010F150" w14:textId="77777777" w:rsidR="0080072B" w:rsidRDefault="0080072B">
      <w:pPr>
        <w:rPr>
          <w:rFonts w:ascii="Arial" w:eastAsia="Arial" w:hAnsi="Arial" w:cs="Arial"/>
          <w:color w:val="000000" w:themeColor="text1"/>
          <w:spacing w:val="4"/>
          <w:w w:val="105"/>
          <w:sz w:val="40"/>
          <w:szCs w:val="40"/>
        </w:rPr>
      </w:pPr>
      <w:r>
        <w:rPr>
          <w:color w:val="000000" w:themeColor="text1"/>
          <w:spacing w:val="4"/>
          <w:w w:val="105"/>
        </w:rPr>
        <w:br w:type="page"/>
      </w:r>
    </w:p>
    <w:p w14:paraId="60A8A88E" w14:textId="77777777" w:rsidR="004A0398" w:rsidRPr="004A0398" w:rsidRDefault="004A0398" w:rsidP="00127791">
      <w:pPr>
        <w:pStyle w:val="Heading1"/>
        <w:rPr>
          <w:sz w:val="21"/>
          <w:szCs w:val="21"/>
        </w:rPr>
      </w:pPr>
      <w:bookmarkStart w:id="214" w:name="_Toc96507125"/>
    </w:p>
    <w:p w14:paraId="7299424A" w14:textId="515262E4" w:rsidR="00E06398" w:rsidRPr="00F55C23" w:rsidRDefault="007A2B3C" w:rsidP="00127791">
      <w:pPr>
        <w:pStyle w:val="Heading1"/>
      </w:pPr>
      <w:r w:rsidRPr="00F55C23">
        <w:t xml:space="preserve">AEDC </w:t>
      </w:r>
      <w:r w:rsidRPr="00F55C23">
        <w:rPr>
          <w:spacing w:val="5"/>
        </w:rPr>
        <w:t>domain</w:t>
      </w:r>
      <w:r w:rsidRPr="00F55C23">
        <w:rPr>
          <w:spacing w:val="3"/>
        </w:rPr>
        <w:t xml:space="preserve"> </w:t>
      </w:r>
      <w:r w:rsidRPr="00F55C23">
        <w:t>results</w:t>
      </w:r>
      <w:bookmarkEnd w:id="214"/>
    </w:p>
    <w:p w14:paraId="7C91041F" w14:textId="63A6972A"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This section presents an overview of this community’s AEDC results across all collections including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who are:</w:t>
      </w:r>
    </w:p>
    <w:p w14:paraId="6258012F"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developmentally on track, at risk, or vulnerable, by domain</w:t>
      </w:r>
    </w:p>
    <w:p w14:paraId="653265E0"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one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597B419A"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two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68909B1E"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Results for this community for each of the AEDC domains are then presented in more detail and compared to the state or territory and national results for </w:t>
      </w:r>
      <w:r w:rsidRPr="00F55C23">
        <w:rPr>
          <w:rFonts w:ascii="Arial" w:hAnsi="Arial" w:cs="Arial"/>
          <w:color w:val="000000" w:themeColor="text1"/>
          <w:spacing w:val="-6"/>
        </w:rPr>
        <w:t xml:space="preserve">the </w:t>
      </w:r>
      <w:r w:rsidRPr="00F55C23">
        <w:rPr>
          <w:rFonts w:ascii="Arial" w:hAnsi="Arial" w:cs="Arial"/>
          <w:color w:val="000000" w:themeColor="text1"/>
        </w:rPr>
        <w:t>three most recent</w:t>
      </w:r>
      <w:r w:rsidRPr="00F55C23">
        <w:rPr>
          <w:rFonts w:ascii="Arial" w:hAnsi="Arial" w:cs="Arial"/>
          <w:color w:val="000000" w:themeColor="text1"/>
          <w:spacing w:val="-1"/>
        </w:rPr>
        <w:t xml:space="preserve"> </w:t>
      </w:r>
      <w:r w:rsidRPr="00F55C23">
        <w:rPr>
          <w:rFonts w:ascii="Arial" w:hAnsi="Arial" w:cs="Arial"/>
          <w:color w:val="000000" w:themeColor="text1"/>
        </w:rPr>
        <w:t>collections.</w:t>
      </w:r>
    </w:p>
    <w:p w14:paraId="6C0FCEF4" w14:textId="77777777" w:rsidR="00D04498" w:rsidRPr="00F55C23" w:rsidRDefault="00D04498" w:rsidP="0080072B">
      <w:pPr>
        <w:pStyle w:val="Heading4"/>
        <w:spacing w:before="120" w:after="120"/>
        <w:ind w:left="142" w:right="573"/>
        <w:rPr>
          <w:rFonts w:ascii="Arial" w:hAnsi="Arial" w:cs="Arial"/>
          <w:color w:val="000000" w:themeColor="text1"/>
        </w:rPr>
      </w:pPr>
    </w:p>
    <w:p w14:paraId="06B515DC" w14:textId="35835FF3" w:rsidR="00E06398" w:rsidRPr="00F55C23" w:rsidRDefault="007A2B3C"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interpret the domain results</w:t>
      </w:r>
    </w:p>
    <w:p w14:paraId="60C3E23C" w14:textId="23158CB4"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on track </w:t>
      </w:r>
      <w:r w:rsidRPr="00F55C23">
        <w:rPr>
          <w:rFonts w:ascii="Arial" w:hAnsi="Arial" w:cs="Arial"/>
          <w:color w:val="000000" w:themeColor="text1"/>
        </w:rPr>
        <w:t>children are considered to be developing well. As such, it is desirable to see the percentage of children who are ‘on track’ increase with each new wave of the AEDC collection.</w:t>
      </w:r>
    </w:p>
    <w:p w14:paraId="7F54A4F6" w14:textId="2CD0B023"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at risk </w:t>
      </w:r>
      <w:r w:rsidRPr="00F55C23">
        <w:rPr>
          <w:rFonts w:ascii="Arial" w:hAnsi="Arial" w:cs="Arial"/>
          <w:color w:val="000000" w:themeColor="text1"/>
        </w:rPr>
        <w:t xml:space="preserve">children should be considered alongside changes in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developmentally on track and developmentally</w:t>
      </w:r>
      <w:r w:rsidR="007B25EC" w:rsidRPr="00F55C23">
        <w:rPr>
          <w:rFonts w:ascii="Arial" w:hAnsi="Arial" w:cs="Arial"/>
          <w:color w:val="000000" w:themeColor="text1"/>
        </w:rPr>
        <w:t xml:space="preserve"> </w:t>
      </w:r>
      <w:r w:rsidRPr="00F55C23">
        <w:rPr>
          <w:rFonts w:ascii="Arial" w:hAnsi="Arial" w:cs="Arial"/>
          <w:color w:val="000000" w:themeColor="text1"/>
        </w:rPr>
        <w:t>vulnerable. Ideally more children will be on track as communities work to ensure all children are supported in their development. For example, in a community where children and families face many complex challenges, a reduction in those who are developmentally vulnerable could coincide with an increase in those at risk which would signal an overall improvement. As such, any changes in the</w:t>
      </w:r>
      <w:r w:rsidR="00F24AB0">
        <w:rPr>
          <w:rFonts w:ascii="Arial" w:hAnsi="Arial" w:cs="Arial"/>
          <w:color w:val="000000" w:themeColor="text1"/>
        </w:rPr>
        <w:t xml:space="preserve"> </w:t>
      </w:r>
      <w:r w:rsidRPr="00F55C23">
        <w:rPr>
          <w:rFonts w:ascii="Arial" w:hAnsi="Arial" w:cs="Arial"/>
          <w:color w:val="000000" w:themeColor="text1"/>
        </w:rPr>
        <w:t>‘at risk’ group cannot be interpreted without also looking at the percentage of children who are vulnerable and on track.</w:t>
      </w:r>
    </w:p>
    <w:p w14:paraId="6D4967FA"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vulnerable </w:t>
      </w:r>
      <w:r w:rsidRPr="00F55C23">
        <w:rPr>
          <w:rFonts w:ascii="Arial" w:hAnsi="Arial" w:cs="Arial"/>
          <w:color w:val="000000" w:themeColor="text1"/>
        </w:rPr>
        <w:t>children are facing some significant challenges in their development. As such, it is desirable to see the percentage of children who are ‘vulnerable’ decrease with each new wave of the AEDC collection.</w:t>
      </w:r>
    </w:p>
    <w:p w14:paraId="142BDA90" w14:textId="77777777" w:rsidR="00D04498" w:rsidRPr="00F55C23" w:rsidRDefault="00D04498" w:rsidP="0080072B">
      <w:pPr>
        <w:pStyle w:val="BodyText"/>
        <w:spacing w:before="120" w:after="120"/>
        <w:ind w:left="142" w:right="573"/>
        <w:rPr>
          <w:rFonts w:ascii="Arial" w:hAnsi="Arial" w:cs="Arial"/>
          <w:color w:val="000000" w:themeColor="text1"/>
        </w:rPr>
      </w:pPr>
    </w:p>
    <w:p w14:paraId="2CF8950E" w14:textId="3CF92D85" w:rsidR="00D04498" w:rsidRPr="00F55C23" w:rsidRDefault="00D04498"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compare your results</w:t>
      </w:r>
    </w:p>
    <w:p w14:paraId="42DC6B35" w14:textId="79D63365"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rPr>
        <w:t>Most communities will see some change in the percentage of children who are developmentally on track, at risk or vulnerable in 20</w:t>
      </w:r>
      <w:r w:rsidR="00A07825">
        <w:rPr>
          <w:rFonts w:ascii="Arial" w:hAnsi="Arial" w:cs="Arial"/>
        </w:rPr>
        <w:t>21</w:t>
      </w:r>
      <w:r w:rsidRPr="00F55C23">
        <w:rPr>
          <w:rFonts w:ascii="Arial" w:hAnsi="Arial" w:cs="Arial"/>
        </w:rPr>
        <w:t xml:space="preserve"> compared to previous collections. In some cases, this difference will be small and in others, it will be more substantial.</w:t>
      </w:r>
    </w:p>
    <w:p w14:paraId="6708DB87" w14:textId="0724AB2A" w:rsidR="007B25EC" w:rsidRDefault="007B25EC" w:rsidP="0080072B">
      <w:pPr>
        <w:pStyle w:val="BodyText"/>
        <w:spacing w:before="120" w:after="120" w:line="264" w:lineRule="auto"/>
        <w:ind w:left="142" w:right="573"/>
        <w:rPr>
          <w:rFonts w:ascii="Arial" w:hAnsi="Arial" w:cs="Arial"/>
        </w:rPr>
      </w:pPr>
      <w:r w:rsidRPr="00F55C23">
        <w:rPr>
          <w:rFonts w:ascii="Arial" w:hAnsi="Arial" w:cs="Arial"/>
        </w:rPr>
        <w:t>To assist communities to make informed decisions, a method described as the ‘critical difference’ has been developed which calculates whether the change in percentage of children considered developmentally on track, at risk or vulnerable over time is large enough to be considered</w:t>
      </w:r>
      <w:r w:rsidRPr="00F55C23">
        <w:rPr>
          <w:rFonts w:ascii="Arial" w:hAnsi="Arial" w:cs="Arial"/>
          <w:spacing w:val="-10"/>
        </w:rPr>
        <w:t xml:space="preserve"> </w:t>
      </w:r>
      <w:r w:rsidRPr="00F55C23">
        <w:rPr>
          <w:rFonts w:ascii="Arial" w:hAnsi="Arial" w:cs="Arial"/>
        </w:rPr>
        <w:t>significant.</w:t>
      </w:r>
    </w:p>
    <w:tbl>
      <w:tblPr>
        <w:tblStyle w:val="TableGrid"/>
        <w:tblpPr w:leftFromText="180" w:rightFromText="180" w:vertAnchor="page" w:horzAnchor="margin" w:tblpY="11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83229E" w14:paraId="18117428" w14:textId="77777777" w:rsidTr="0083229E">
        <w:trPr>
          <w:trHeight w:val="373"/>
        </w:trPr>
        <w:tc>
          <w:tcPr>
            <w:tcW w:w="10199" w:type="dxa"/>
            <w:tcBorders>
              <w:top w:val="single" w:sz="4" w:space="0" w:color="FF0000"/>
              <w:left w:val="single" w:sz="4" w:space="0" w:color="FF0000"/>
              <w:bottom w:val="single" w:sz="4" w:space="0" w:color="FF0000"/>
              <w:right w:val="single" w:sz="4" w:space="0" w:color="FF0000"/>
            </w:tcBorders>
            <w:vAlign w:val="center"/>
          </w:tcPr>
          <w:p w14:paraId="0882AC1C" w14:textId="77777777" w:rsidR="0083229E" w:rsidRDefault="0083229E" w:rsidP="0083229E">
            <w:pPr>
              <w:spacing w:before="60" w:after="60" w:line="266" w:lineRule="auto"/>
              <w:ind w:right="198"/>
              <w:rPr>
                <w:b/>
                <w:noProof/>
              </w:rPr>
            </w:pPr>
            <w:r>
              <w:rPr>
                <w:rFonts w:ascii="HelveticaNeueLT Com 45 Lt" w:hAnsi="HelveticaNeueLT Com 45 Lt"/>
                <w:sz w:val="21"/>
                <w:szCs w:val="21"/>
              </w:rPr>
              <w:t>The critical difference indicates the minimum difference in the percentage of vulnerable, at risk or on track between two sets of AEDC data needed to conclude a significant difference. The critical difference calculation depends on the number of children in a community and the variation of responses in each domain.</w:t>
            </w:r>
          </w:p>
        </w:tc>
      </w:tr>
    </w:tbl>
    <w:p w14:paraId="3709C187" w14:textId="48432847"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spacing w:val="-4"/>
        </w:rPr>
        <w:t xml:space="preserve">Table </w:t>
      </w:r>
      <w:r w:rsidR="00BC2F32">
        <w:rPr>
          <w:rFonts w:ascii="Arial" w:hAnsi="Arial" w:cs="Arial"/>
        </w:rPr>
        <w:t>2</w:t>
      </w:r>
      <w:r w:rsidRPr="00F55C23">
        <w:rPr>
          <w:rFonts w:ascii="Arial" w:hAnsi="Arial" w:cs="Arial"/>
        </w:rPr>
        <w:t xml:space="preserve">.1 indicates whether the change in </w:t>
      </w:r>
      <w:r w:rsidRPr="00F55C23">
        <w:rPr>
          <w:rFonts w:ascii="Arial" w:hAnsi="Arial" w:cs="Arial"/>
          <w:spacing w:val="-4"/>
        </w:rPr>
        <w:t xml:space="preserve">each </w:t>
      </w:r>
      <w:r w:rsidRPr="00F55C23">
        <w:rPr>
          <w:rFonts w:ascii="Arial" w:hAnsi="Arial" w:cs="Arial"/>
        </w:rPr>
        <w:t>developmental domain category represents a significant</w:t>
      </w:r>
      <w:r w:rsidRPr="00F55C23">
        <w:rPr>
          <w:rFonts w:ascii="Arial" w:hAnsi="Arial" w:cs="Arial"/>
          <w:spacing w:val="-2"/>
        </w:rPr>
        <w:t xml:space="preserve"> </w:t>
      </w:r>
      <w:r w:rsidRPr="00F55C23">
        <w:rPr>
          <w:rFonts w:ascii="Arial" w:hAnsi="Arial" w:cs="Arial"/>
        </w:rPr>
        <w:t>change.</w:t>
      </w:r>
    </w:p>
    <w:p w14:paraId="0C5233D5" w14:textId="77777777" w:rsidR="007B25EC" w:rsidRPr="00F55C23" w:rsidRDefault="007B25EC" w:rsidP="0080072B">
      <w:pPr>
        <w:pStyle w:val="BodyText"/>
        <w:spacing w:before="120" w:after="120" w:line="264" w:lineRule="auto"/>
        <w:ind w:left="142" w:right="573"/>
        <w:rPr>
          <w:rFonts w:ascii="Arial" w:hAnsi="Arial" w:cs="Arial"/>
        </w:rPr>
      </w:pPr>
      <w:r w:rsidRPr="00F55C23">
        <w:rPr>
          <w:rFonts w:ascii="Arial" w:hAnsi="Arial" w:cs="Arial"/>
        </w:rPr>
        <w:t>Appendix 1 provides detailed information on the critical difference required by domain and community size to represent a significant change for children who are developmentally on track, at risk or vulnerable.</w:t>
      </w:r>
    </w:p>
    <w:p w14:paraId="7B4A2422" w14:textId="3A6FD842" w:rsidR="001126C5" w:rsidRDefault="001126C5" w:rsidP="00F24AB0">
      <w:pPr>
        <w:pStyle w:val="BodyText"/>
        <w:spacing w:before="120" w:after="120"/>
        <w:ind w:left="142"/>
        <w:rPr>
          <w:rFonts w:ascii="Arial" w:hAnsi="Arial" w:cs="Arial"/>
          <w:color w:val="000000" w:themeColor="text1"/>
          <w:sz w:val="20"/>
        </w:rPr>
      </w:pPr>
      <w:r>
        <w:rPr>
          <w:rFonts w:ascii="Arial" w:hAnsi="Arial" w:cs="Arial"/>
          <w:color w:val="000000" w:themeColor="text1"/>
          <w:sz w:val="20"/>
        </w:rPr>
        <w:br w:type="page"/>
      </w:r>
    </w:p>
    <w:p w14:paraId="6FC82195" w14:textId="77777777" w:rsidR="00E06398" w:rsidRPr="00F55C23" w:rsidRDefault="00E06398" w:rsidP="00F24AB0">
      <w:pPr>
        <w:pStyle w:val="BodyText"/>
        <w:spacing w:before="120" w:after="120"/>
        <w:ind w:left="142"/>
        <w:rPr>
          <w:rFonts w:ascii="Arial" w:hAnsi="Arial" w:cs="Arial"/>
          <w:color w:val="000000" w:themeColor="text1"/>
          <w:sz w:val="20"/>
        </w:rPr>
      </w:pPr>
    </w:p>
    <w:p w14:paraId="66592A74" w14:textId="612FE366" w:rsidR="00E06398" w:rsidRPr="00F55C23" w:rsidRDefault="007A2B3C" w:rsidP="00F24AB0">
      <w:pPr>
        <w:pStyle w:val="Heading4"/>
        <w:spacing w:before="120" w:after="120"/>
        <w:rPr>
          <w:rFonts w:ascii="Arial" w:hAnsi="Arial" w:cs="Arial"/>
          <w:color w:val="000000" w:themeColor="text1"/>
        </w:rPr>
      </w:pPr>
      <w:r w:rsidRPr="00F55C23">
        <w:rPr>
          <w:rFonts w:ascii="Arial" w:hAnsi="Arial" w:cs="Arial"/>
          <w:color w:val="000000" w:themeColor="text1"/>
        </w:rPr>
        <w:t>Trends in child development in this community</w:t>
      </w:r>
    </w:p>
    <w:p w14:paraId="1AF1A101" w14:textId="5891863F" w:rsidR="00E06398" w:rsidRPr="00F55C23" w:rsidRDefault="00D250D1" w:rsidP="00F24AB0">
      <w:pPr>
        <w:pStyle w:val="BodyText"/>
        <w:spacing w:before="120" w:after="120"/>
        <w:ind w:firstLine="140"/>
        <w:rPr>
          <w:rFonts w:ascii="Arial" w:hAnsi="Arial" w:cs="Arial"/>
          <w:color w:val="000000" w:themeColor="text1"/>
        </w:rPr>
      </w:pPr>
      <w:r w:rsidRPr="00F55C23">
        <w:rPr>
          <w:rFonts w:ascii="Arial" w:hAnsi="Arial" w:cs="Arial"/>
          <w:color w:val="000000" w:themeColor="text1"/>
        </w:rPr>
        <w:t>Table</w:t>
      </w:r>
      <w:r w:rsidR="007A2B3C" w:rsidRPr="00F55C23">
        <w:rPr>
          <w:rFonts w:ascii="Arial" w:hAnsi="Arial" w:cs="Arial"/>
          <w:color w:val="000000" w:themeColor="text1"/>
        </w:rPr>
        <w:t xml:space="preserve"> </w:t>
      </w:r>
      <w:r w:rsidR="00816E37">
        <w:rPr>
          <w:rFonts w:ascii="Arial" w:hAnsi="Arial" w:cs="Arial"/>
          <w:color w:val="000000" w:themeColor="text1"/>
        </w:rPr>
        <w:t>2</w:t>
      </w:r>
      <w:r w:rsidR="007A2B3C" w:rsidRPr="00F55C23">
        <w:rPr>
          <w:rFonts w:ascii="Arial" w:hAnsi="Arial" w:cs="Arial"/>
          <w:color w:val="000000" w:themeColor="text1"/>
        </w:rPr>
        <w:t>.1 show</w:t>
      </w:r>
      <w:r w:rsidRPr="00F55C23">
        <w:rPr>
          <w:rFonts w:ascii="Arial" w:hAnsi="Arial" w:cs="Arial"/>
          <w:color w:val="000000" w:themeColor="text1"/>
        </w:rPr>
        <w:t>s</w:t>
      </w:r>
      <w:r w:rsidR="007A2B3C" w:rsidRPr="00F55C23">
        <w:rPr>
          <w:rFonts w:ascii="Arial" w:hAnsi="Arial" w:cs="Arial"/>
          <w:color w:val="000000" w:themeColor="text1"/>
        </w:rPr>
        <w:t xml:space="preserve"> broad trends for each domain from 2009 to 20</w:t>
      </w:r>
      <w:r w:rsidR="004F1078">
        <w:rPr>
          <w:rFonts w:ascii="Arial" w:hAnsi="Arial" w:cs="Arial"/>
          <w:color w:val="000000" w:themeColor="text1"/>
        </w:rPr>
        <w:t>21</w:t>
      </w:r>
      <w:r w:rsidR="007A2B3C" w:rsidRPr="00F55C23">
        <w:rPr>
          <w:rFonts w:ascii="Arial" w:hAnsi="Arial" w:cs="Arial"/>
          <w:color w:val="000000" w:themeColor="text1"/>
        </w:rPr>
        <w:t>.</w:t>
      </w:r>
    </w:p>
    <w:p w14:paraId="496ED524" w14:textId="77777777" w:rsidR="00F24AB0" w:rsidRDefault="00F24AB0" w:rsidP="00F24AB0">
      <w:pPr>
        <w:pStyle w:val="BodyText"/>
        <w:spacing w:before="120" w:after="120"/>
        <w:ind w:left="142"/>
        <w:rPr>
          <w:rFonts w:ascii="Arial" w:hAnsi="Arial" w:cs="Arial"/>
          <w:b/>
          <w:color w:val="000000" w:themeColor="text1"/>
        </w:rPr>
      </w:pPr>
    </w:p>
    <w:p w14:paraId="055C9CD8" w14:textId="39DD3629"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.1 </w:t>
      </w:r>
      <w:r w:rsidRPr="00F55C23">
        <w:rPr>
          <w:rFonts w:ascii="Arial" w:hAnsi="Arial" w:cs="Arial"/>
          <w:color w:val="000000" w:themeColor="text1"/>
        </w:rPr>
        <w:t>– AEDC domain results over time for this community.</w:t>
      </w:r>
    </w:p>
    <w:tbl>
      <w:tblPr>
        <w:tblpPr w:leftFromText="180" w:rightFromText="180" w:vertAnchor="text" w:horzAnchor="margin" w:tblpX="-147" w:tblpY="24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993"/>
        <w:gridCol w:w="652"/>
        <w:gridCol w:w="652"/>
        <w:gridCol w:w="652"/>
        <w:gridCol w:w="652"/>
        <w:gridCol w:w="652"/>
        <w:gridCol w:w="652"/>
        <w:gridCol w:w="652"/>
        <w:gridCol w:w="652"/>
        <w:gridCol w:w="652"/>
        <w:gridCol w:w="652"/>
        <w:gridCol w:w="992"/>
        <w:gridCol w:w="992"/>
      </w:tblGrid>
      <w:tr w:rsidR="00A52A7F" w14:paraId="706699A6"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5F5EDF41"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55A7B786"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1E3873A3"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sz w:val="16"/>
                <w:szCs w:val="16"/>
              </w:rPr>
              <w:t>2009</w:t>
            </w:r>
          </w:p>
        </w:tc>
        <w:tc>
          <w:tcPr>
            <w:tcW w:w="1304" w:type="dxa"/>
            <w:gridSpan w:val="2"/>
            <w:tcBorders>
              <w:top w:val="single" w:sz="4" w:space="0" w:color="auto"/>
              <w:left w:val="single" w:sz="4" w:space="0" w:color="auto"/>
              <w:bottom w:val="single" w:sz="4" w:space="0" w:color="auto"/>
              <w:right w:val="single" w:sz="4" w:space="0" w:color="auto"/>
            </w:tcBorders>
            <w:hideMark/>
          </w:tcPr>
          <w:p w14:paraId="76B8F387"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2012</w:t>
            </w:r>
          </w:p>
        </w:tc>
        <w:tc>
          <w:tcPr>
            <w:tcW w:w="1304" w:type="dxa"/>
            <w:gridSpan w:val="2"/>
            <w:tcBorders>
              <w:top w:val="single" w:sz="4" w:space="0" w:color="auto"/>
              <w:left w:val="single" w:sz="4" w:space="0" w:color="auto"/>
              <w:bottom w:val="single" w:sz="4" w:space="0" w:color="auto"/>
              <w:right w:val="single" w:sz="4" w:space="0" w:color="auto"/>
            </w:tcBorders>
            <w:hideMark/>
          </w:tcPr>
          <w:p w14:paraId="30636E8A"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2015</w:t>
            </w:r>
          </w:p>
        </w:tc>
        <w:tc>
          <w:tcPr>
            <w:tcW w:w="1304" w:type="dxa"/>
            <w:gridSpan w:val="2"/>
            <w:tcBorders>
              <w:top w:val="single" w:sz="4" w:space="0" w:color="auto"/>
              <w:left w:val="single" w:sz="4" w:space="0" w:color="auto"/>
              <w:bottom w:val="single" w:sz="4" w:space="0" w:color="auto"/>
              <w:right w:val="single" w:sz="4" w:space="0" w:color="auto"/>
            </w:tcBorders>
            <w:hideMark/>
          </w:tcPr>
          <w:p w14:paraId="71947E92"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2018</w:t>
            </w:r>
          </w:p>
        </w:tc>
        <w:tc>
          <w:tcPr>
            <w:tcW w:w="1304" w:type="dxa"/>
            <w:gridSpan w:val="2"/>
            <w:tcBorders>
              <w:top w:val="single" w:sz="4" w:space="0" w:color="auto"/>
              <w:left w:val="single" w:sz="4" w:space="0" w:color="auto"/>
              <w:bottom w:val="single" w:sz="4" w:space="0" w:color="auto"/>
              <w:right w:val="single" w:sz="4" w:space="0" w:color="auto"/>
            </w:tcBorders>
          </w:tcPr>
          <w:p w14:paraId="0DD30760" w14:textId="56FA5CC0" w:rsidR="00A52A7F" w:rsidRDefault="00A52A7F" w:rsidP="00D25D71">
            <w:pPr>
              <w:pStyle w:val="TableParagraph"/>
              <w:kinsoku w:val="0"/>
              <w:overflowPunct w:val="0"/>
              <w:spacing w:before="120"/>
              <w:rPr>
                <w:rFonts w:ascii="Arial" w:hAnsi="Arial" w:cs="Arial"/>
                <w:b/>
                <w:color w:val="000000" w:themeColor="text1"/>
                <w:sz w:val="16"/>
                <w:szCs w:val="16"/>
              </w:rPr>
            </w:pPr>
            <w:r>
              <w:rPr>
                <w:rFonts w:ascii="Arial" w:hAnsi="Arial" w:cs="Arial"/>
                <w:b/>
                <w:color w:val="000000" w:themeColor="text1"/>
                <w:sz w:val="16"/>
                <w:szCs w:val="16"/>
              </w:rPr>
              <w:t>2021</w:t>
            </w:r>
          </w:p>
        </w:tc>
        <w:tc>
          <w:tcPr>
            <w:tcW w:w="1984" w:type="dxa"/>
            <w:gridSpan w:val="2"/>
            <w:tcBorders>
              <w:top w:val="single" w:sz="4" w:space="0" w:color="auto"/>
              <w:left w:val="single" w:sz="4" w:space="0" w:color="auto"/>
              <w:bottom w:val="single" w:sz="4" w:space="0" w:color="auto"/>
              <w:right w:val="single" w:sz="4" w:space="0" w:color="auto"/>
            </w:tcBorders>
            <w:hideMark/>
          </w:tcPr>
          <w:p w14:paraId="68C88A18" w14:textId="2F313535"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Significant change</w:t>
            </w:r>
          </w:p>
        </w:tc>
      </w:tr>
      <w:tr w:rsidR="00A52A7F" w14:paraId="0B90613E"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2B217AD4"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3E71E4DE"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652" w:type="dxa"/>
            <w:tcBorders>
              <w:top w:val="single" w:sz="4" w:space="0" w:color="auto"/>
              <w:left w:val="single" w:sz="4" w:space="0" w:color="auto"/>
              <w:bottom w:val="single" w:sz="4" w:space="0" w:color="auto"/>
              <w:right w:val="single" w:sz="4" w:space="0" w:color="auto"/>
            </w:tcBorders>
            <w:hideMark/>
          </w:tcPr>
          <w:p w14:paraId="3265E7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0A7F2952"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4B60E76F"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F9B7373"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69A8F2B8"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117464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395070AD"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DFF6680"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right w:val="single" w:sz="4" w:space="0" w:color="auto"/>
            </w:tcBorders>
          </w:tcPr>
          <w:p w14:paraId="2447D5A2" w14:textId="245DA20C"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right w:val="single" w:sz="4" w:space="0" w:color="auto"/>
            </w:tcBorders>
          </w:tcPr>
          <w:p w14:paraId="00EF95CA" w14:textId="371E7AA8"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03"/>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A0C2B8C" w14:textId="3568080F"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2009 vs </w:t>
            </w:r>
            <w:r>
              <w:rPr>
                <w:rFonts w:ascii="Arial" w:hAnsi="Arial" w:cs="Arial"/>
                <w:b/>
                <w:sz w:val="16"/>
                <w:szCs w:val="16"/>
              </w:rPr>
              <w:br/>
              <w:t>2021</w:t>
            </w:r>
          </w:p>
        </w:tc>
        <w:tc>
          <w:tcPr>
            <w:tcW w:w="992" w:type="dxa"/>
            <w:tcBorders>
              <w:top w:val="single" w:sz="4" w:space="0" w:color="auto"/>
              <w:left w:val="single" w:sz="4" w:space="0" w:color="auto"/>
              <w:bottom w:val="single" w:sz="4" w:space="0" w:color="auto"/>
              <w:right w:val="single" w:sz="4" w:space="0" w:color="auto"/>
            </w:tcBorders>
            <w:hideMark/>
          </w:tcPr>
          <w:p w14:paraId="2FEF54AE" w14:textId="7309FBBE"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2018 vs </w:t>
            </w:r>
            <w:r>
              <w:rPr>
                <w:rFonts w:ascii="Arial" w:hAnsi="Arial" w:cs="Arial"/>
                <w:b/>
                <w:sz w:val="16"/>
                <w:szCs w:val="16"/>
              </w:rPr>
              <w:br/>
              <w:t>2021</w:t>
            </w:r>
          </w:p>
        </w:tc>
      </w:tr>
      <w:tr w:rsidR="00A52A7F" w14:paraId="5395F283" w14:textId="77777777" w:rsidTr="00D25D71">
        <w:trPr>
          <w:trHeight w:val="300"/>
        </w:trPr>
        <w:tc>
          <w:tcPr>
            <w:tcW w:w="1419" w:type="dxa"/>
            <w:vMerge w:val="restart"/>
            <w:tcBorders>
              <w:top w:val="single" w:sz="4" w:space="0" w:color="auto"/>
              <w:left w:val="single" w:sz="4" w:space="0" w:color="auto"/>
              <w:bottom w:val="single" w:sz="4" w:space="0" w:color="auto"/>
              <w:right w:val="single" w:sz="4" w:space="0" w:color="auto"/>
            </w:tcBorders>
            <w:hideMark/>
          </w:tcPr>
          <w:p w14:paraId="3CEF4CAF" w14:textId="77777777" w:rsidR="00A52A7F" w:rsidRDefault="00A52A7F" w:rsidP="004F1078">
            <w:pPr>
              <w:pStyle w:val="TableParagraph"/>
              <w:kinsoku w:val="0"/>
              <w:overflowPunct w:val="0"/>
              <w:spacing w:before="120" w:after="120"/>
              <w:ind w:left="57"/>
              <w:jc w:val="left"/>
              <w:rPr>
                <w:rFonts w:ascii="Arial" w:hAnsi="Arial" w:cs="Arial"/>
                <w:b/>
                <w:w w:val="105"/>
                <w:sz w:val="16"/>
                <w:szCs w:val="16"/>
              </w:rPr>
            </w:pPr>
            <w:r>
              <w:rPr>
                <w:rFonts w:ascii="Arial" w:hAnsi="Arial" w:cs="Arial"/>
                <w:b/>
                <w:w w:val="105"/>
                <w:sz w:val="16"/>
                <w:szCs w:val="16"/>
              </w:rPr>
              <w:t>Physical health and wellbeing</w:t>
            </w:r>
          </w:p>
        </w:tc>
        <w:tc>
          <w:tcPr>
            <w:tcW w:w="993" w:type="dxa"/>
            <w:tcBorders>
              <w:top w:val="single" w:sz="4" w:space="0" w:color="auto"/>
              <w:left w:val="single" w:sz="4" w:space="0" w:color="auto"/>
              <w:bottom w:val="single" w:sz="4" w:space="0" w:color="auto"/>
              <w:right w:val="single" w:sz="4" w:space="0" w:color="auto"/>
            </w:tcBorders>
            <w:hideMark/>
          </w:tcPr>
          <w:p w14:paraId="435DA227"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231AB30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3A8580A1"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EA46FB0"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31A21AB"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252B256"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990802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EAA94B1"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C8A9228"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Social competence</w:t>
            </w:r>
          </w:p>
        </w:tc>
        <w:tc>
          <w:tcPr>
            <w:tcW w:w="993" w:type="dxa"/>
            <w:tcBorders>
              <w:top w:val="single" w:sz="4" w:space="0" w:color="auto"/>
              <w:left w:val="single" w:sz="4" w:space="0" w:color="auto"/>
              <w:bottom w:val="single" w:sz="4" w:space="0" w:color="auto"/>
              <w:right w:val="single" w:sz="4" w:space="0" w:color="auto"/>
            </w:tcBorders>
            <w:hideMark/>
          </w:tcPr>
          <w:p w14:paraId="6B15FE1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F3FA193"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117372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2AC69FA"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4E869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472683C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9A6168"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4CFF6235"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43368B77"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Emotional maturity</w:t>
            </w:r>
          </w:p>
        </w:tc>
        <w:tc>
          <w:tcPr>
            <w:tcW w:w="993" w:type="dxa"/>
            <w:tcBorders>
              <w:top w:val="single" w:sz="4" w:space="0" w:color="auto"/>
              <w:left w:val="single" w:sz="4" w:space="0" w:color="auto"/>
              <w:bottom w:val="single" w:sz="4" w:space="0" w:color="auto"/>
              <w:right w:val="single" w:sz="4" w:space="0" w:color="auto"/>
            </w:tcBorders>
            <w:hideMark/>
          </w:tcPr>
          <w:p w14:paraId="1E91206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1,227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1,228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1,310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7F5E7F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C677C51"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919334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6637441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76096B9"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F832F9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209A248"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13BF70D"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Language and cognitive skills (school-based)</w:t>
            </w:r>
          </w:p>
        </w:tc>
        <w:tc>
          <w:tcPr>
            <w:tcW w:w="993" w:type="dxa"/>
            <w:tcBorders>
              <w:top w:val="single" w:sz="4" w:space="0" w:color="auto"/>
              <w:left w:val="single" w:sz="4" w:space="0" w:color="auto"/>
              <w:bottom w:val="single" w:sz="4" w:space="0" w:color="auto"/>
              <w:right w:val="single" w:sz="4" w:space="0" w:color="auto"/>
            </w:tcBorders>
            <w:hideMark/>
          </w:tcPr>
          <w:p w14:paraId="24819F9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1,406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88.1</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665792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26A39932"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38E25C"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06CB4A9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E4BD2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397D0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AE933A0"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3FFA5754"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 xml:space="preserve">Communication skills and </w:t>
            </w:r>
            <w:r>
              <w:rPr>
                <w:rFonts w:ascii="Arial" w:hAnsi="Arial" w:cs="Arial"/>
                <w:b/>
                <w:sz w:val="16"/>
                <w:szCs w:val="16"/>
              </w:rPr>
              <w:br/>
              <w:t>general knowledge</w:t>
            </w:r>
          </w:p>
        </w:tc>
        <w:tc>
          <w:tcPr>
            <w:tcW w:w="993" w:type="dxa"/>
            <w:tcBorders>
              <w:top w:val="single" w:sz="4" w:space="0" w:color="auto"/>
              <w:left w:val="single" w:sz="4" w:space="0" w:color="auto"/>
              <w:bottom w:val="single" w:sz="4" w:space="0" w:color="auto"/>
              <w:right w:val="single" w:sz="4" w:space="0" w:color="auto"/>
            </w:tcBorders>
            <w:hideMark/>
          </w:tcPr>
          <w:p w14:paraId="01F519B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0B126F0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F6E726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285601"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4348ADB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390BDE"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0893EA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bl>
    <w:p w14:paraId="30711266" w14:textId="77777777" w:rsidR="00A30D3B" w:rsidRPr="00F55C23" w:rsidRDefault="00A30D3B" w:rsidP="00F24AB0">
      <w:pPr>
        <w:pStyle w:val="BodyText"/>
        <w:spacing w:before="120" w:after="120"/>
        <w:ind w:left="142"/>
        <w:rPr>
          <w:rFonts w:ascii="Arial" w:hAnsi="Arial" w:cs="Arial"/>
          <w:color w:val="000000" w:themeColor="text1"/>
        </w:rPr>
      </w:pPr>
    </w:p>
    <w:p w14:paraId="3288C854" w14:textId="77777777" w:rsidR="00E06398" w:rsidRPr="00F55C23" w:rsidRDefault="00E06398" w:rsidP="00F24AB0">
      <w:pPr>
        <w:spacing w:before="120" w:after="120"/>
        <w:ind w:left="142"/>
        <w:rPr>
          <w:rFonts w:ascii="Arial" w:hAnsi="Arial" w:cs="Arial"/>
          <w:color w:val="000000" w:themeColor="text1"/>
          <w:sz w:val="28"/>
        </w:rPr>
      </w:pPr>
    </w:p>
    <w:p w14:paraId="432E925A" w14:textId="77777777" w:rsidR="00746D50" w:rsidRDefault="00746D50">
      <w:pPr>
        <w:rPr>
          <w:rFonts w:ascii="Arial" w:hAnsi="Arial" w:cs="Arial"/>
          <w:color w:val="000000" w:themeColor="text1"/>
          <w:sz w:val="21"/>
          <w:szCs w:val="21"/>
        </w:rPr>
      </w:pPr>
      <w:r>
        <w:rPr>
          <w:rFonts w:ascii="Arial" w:hAnsi="Arial" w:cs="Arial"/>
          <w:color w:val="000000" w:themeColor="text1"/>
        </w:rPr>
        <w:br w:type="page"/>
      </w:r>
    </w:p>
    <w:p w14:paraId="46C26B47" w14:textId="77777777" w:rsidR="004A0398" w:rsidRDefault="004A0398" w:rsidP="00901A60">
      <w:pPr>
        <w:pStyle w:val="Heading4"/>
        <w:spacing w:before="120" w:after="120"/>
        <w:rPr>
          <w:rFonts w:ascii="Arial" w:hAnsi="Arial" w:cs="Arial"/>
          <w:color w:val="000000" w:themeColor="text1"/>
        </w:rPr>
      </w:pPr>
    </w:p>
    <w:p w14:paraId="4237B549" w14:textId="45F0ED0A" w:rsidR="00901A60" w:rsidRDefault="00901A60" w:rsidP="00901A60">
      <w:pPr>
        <w:pStyle w:val="Heading4"/>
        <w:spacing w:before="120" w:after="120"/>
        <w:rPr>
          <w:rFonts w:ascii="Arial" w:hAnsi="Arial" w:cs="Arial"/>
          <w:color w:val="000000" w:themeColor="text1"/>
        </w:rPr>
      </w:pPr>
      <w:r>
        <w:rPr>
          <w:rFonts w:ascii="Arial" w:hAnsi="Arial" w:cs="Arial"/>
          <w:color w:val="000000" w:themeColor="text1"/>
        </w:rPr>
        <w:t>Developmentally vulnerable children</w:t>
      </w:r>
    </w:p>
    <w:p w14:paraId="193CB743" w14:textId="74AB105F" w:rsidR="00820D15" w:rsidRPr="00D04871" w:rsidRDefault="003D4B02" w:rsidP="00D04871">
      <w:pPr>
        <w:pStyle w:val="TableTitle-Roman"/>
        <w:ind w:left="142"/>
        <w:rPr>
          <w:rFonts w:cs="Helvetica Neue LT Com"/>
          <w:color w:val="auto"/>
          <w:spacing w:val="0"/>
          <w:lang w:val="en-AU"/>
        </w:rPr>
      </w:pPr>
      <w:r w:rsidRPr="007A6C6D">
        <w:rPr>
          <w:rFonts w:cs="Helvetica Neue LT Com"/>
          <w:color w:val="auto"/>
          <w:spacing w:val="0"/>
          <w:lang w:val="en-AU"/>
        </w:rPr>
        <w:t xml:space="preserve">Table </w:t>
      </w:r>
      <w:r>
        <w:rPr>
          <w:rFonts w:cs="Helvetica Neue LT Com"/>
          <w:color w:val="auto"/>
          <w:spacing w:val="0"/>
          <w:lang w:val="en-AU"/>
        </w:rPr>
        <w:t>2</w:t>
      </w:r>
      <w:r w:rsidRPr="007A6C6D">
        <w:rPr>
          <w:rFonts w:cs="Helvetica Neue LT Com"/>
          <w:color w:val="auto"/>
          <w:spacing w:val="0"/>
          <w:lang w:val="en-AU"/>
        </w:rPr>
        <w:t>.2 present</w:t>
      </w:r>
      <w:r>
        <w:rPr>
          <w:rFonts w:cs="Helvetica Neue LT Com"/>
          <w:color w:val="auto"/>
          <w:spacing w:val="0"/>
          <w:lang w:val="en-AU"/>
        </w:rPr>
        <w:t>s</w:t>
      </w:r>
      <w:r w:rsidRPr="007A6C6D">
        <w:rPr>
          <w:rFonts w:cs="Helvetica Neue LT Com"/>
          <w:color w:val="auto"/>
          <w:spacing w:val="0"/>
          <w:lang w:val="en-AU"/>
        </w:rPr>
        <w:t xml:space="preserve"> trends in the summary indicators (the percentage of children who are developmentally vulnerable on one or more domain(s) and developmentally vulnerable on two or more domains) from 2009 to 20</w:t>
      </w:r>
      <w:r>
        <w:rPr>
          <w:rFonts w:cs="Helvetica Neue LT Com"/>
          <w:color w:val="auto"/>
          <w:spacing w:val="0"/>
          <w:lang w:val="en-AU"/>
        </w:rPr>
        <w:t>21</w:t>
      </w:r>
      <w:r w:rsidRPr="007A6C6D">
        <w:rPr>
          <w:rFonts w:cs="Helvetica Neue LT Com"/>
          <w:color w:val="auto"/>
          <w:spacing w:val="0"/>
          <w:lang w:val="en-AU"/>
        </w:rPr>
        <w:t xml:space="preserve">. </w:t>
      </w:r>
    </w:p>
    <w:p w14:paraId="01F27CB1" w14:textId="77777777" w:rsidR="00820D15" w:rsidRPr="00F55C23" w:rsidRDefault="00820D15" w:rsidP="00F24AB0">
      <w:pPr>
        <w:pStyle w:val="BodyText"/>
        <w:spacing w:before="120" w:after="120"/>
        <w:ind w:left="142"/>
        <w:rPr>
          <w:rFonts w:ascii="Arial" w:hAnsi="Arial" w:cs="Arial"/>
          <w:b/>
          <w:color w:val="000000" w:themeColor="text1"/>
        </w:rPr>
      </w:pPr>
    </w:p>
    <w:tbl>
      <w:tblPr>
        <w:tblpPr w:leftFromText="180" w:rightFromText="180" w:vertAnchor="text" w:horzAnchor="margin" w:tblpXSpec="center" w:tblpY="73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87"/>
        <w:gridCol w:w="688"/>
        <w:gridCol w:w="687"/>
        <w:gridCol w:w="688"/>
        <w:gridCol w:w="687"/>
        <w:gridCol w:w="688"/>
        <w:gridCol w:w="687"/>
        <w:gridCol w:w="688"/>
        <w:gridCol w:w="687"/>
        <w:gridCol w:w="688"/>
        <w:gridCol w:w="1063"/>
        <w:gridCol w:w="851"/>
      </w:tblGrid>
      <w:tr w:rsidR="009005BE" w:rsidRPr="00F55C23" w14:paraId="41BE08E4" w14:textId="77777777" w:rsidTr="009005BE">
        <w:trPr>
          <w:trHeight w:val="300"/>
        </w:trPr>
        <w:tc>
          <w:tcPr>
            <w:tcW w:w="2263" w:type="dxa"/>
            <w:shd w:val="clear" w:color="auto" w:fill="auto"/>
          </w:tcPr>
          <w:p w14:paraId="4F592D03"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1375" w:type="dxa"/>
            <w:gridSpan w:val="2"/>
            <w:shd w:val="clear" w:color="auto" w:fill="auto"/>
          </w:tcPr>
          <w:p w14:paraId="2B20BB6F"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2009</w:t>
            </w:r>
          </w:p>
        </w:tc>
        <w:tc>
          <w:tcPr>
            <w:tcW w:w="1375" w:type="dxa"/>
            <w:gridSpan w:val="2"/>
            <w:shd w:val="clear" w:color="auto" w:fill="auto"/>
          </w:tcPr>
          <w:p w14:paraId="21C36805"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2012</w:t>
            </w:r>
          </w:p>
        </w:tc>
        <w:tc>
          <w:tcPr>
            <w:tcW w:w="1375" w:type="dxa"/>
            <w:gridSpan w:val="2"/>
            <w:shd w:val="clear" w:color="auto" w:fill="auto"/>
          </w:tcPr>
          <w:p w14:paraId="607A415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2015</w:t>
            </w:r>
          </w:p>
        </w:tc>
        <w:tc>
          <w:tcPr>
            <w:tcW w:w="1375" w:type="dxa"/>
            <w:gridSpan w:val="2"/>
            <w:shd w:val="clear" w:color="auto" w:fill="auto"/>
          </w:tcPr>
          <w:p w14:paraId="4D2A5371"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2018</w:t>
            </w:r>
          </w:p>
        </w:tc>
        <w:tc>
          <w:tcPr>
            <w:tcW w:w="1375" w:type="dxa"/>
            <w:gridSpan w:val="2"/>
          </w:tcPr>
          <w:p w14:paraId="6BCFFAE7" w14:textId="77777777" w:rsidR="009005BE" w:rsidRPr="00F55C23" w:rsidRDefault="009005BE" w:rsidP="009005BE">
            <w:pPr>
              <w:pStyle w:val="TableParagraph"/>
              <w:kinsoku w:val="0"/>
              <w:overflowPunct w:val="0"/>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c>
          <w:tcPr>
            <w:tcW w:w="1914" w:type="dxa"/>
            <w:gridSpan w:val="2"/>
            <w:shd w:val="clear" w:color="auto" w:fill="auto"/>
          </w:tcPr>
          <w:p w14:paraId="24D95C7E"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Significant change</w:t>
            </w:r>
          </w:p>
        </w:tc>
      </w:tr>
      <w:tr w:rsidR="009005BE" w:rsidRPr="00F55C23" w14:paraId="04FA2D87" w14:textId="77777777" w:rsidTr="009005BE">
        <w:trPr>
          <w:trHeight w:val="300"/>
        </w:trPr>
        <w:tc>
          <w:tcPr>
            <w:tcW w:w="2263" w:type="dxa"/>
            <w:shd w:val="clear" w:color="auto" w:fill="auto"/>
          </w:tcPr>
          <w:p w14:paraId="3267F8BB"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687" w:type="dxa"/>
            <w:shd w:val="clear" w:color="auto" w:fill="auto"/>
          </w:tcPr>
          <w:p w14:paraId="59BDF8F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6805368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B09E39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356CC5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8E9B74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2927EDD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shd w:val="clear" w:color="auto" w:fill="auto"/>
          </w:tcPr>
          <w:p w14:paraId="7BDB1D0D"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shd w:val="clear" w:color="auto" w:fill="auto"/>
          </w:tcPr>
          <w:p w14:paraId="1FF6696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tcPr>
          <w:p w14:paraId="4B3704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tcPr>
          <w:p w14:paraId="18BCA7F7"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1063" w:type="dxa"/>
            <w:shd w:val="clear" w:color="auto" w:fill="auto"/>
          </w:tcPr>
          <w:p w14:paraId="18846D2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 xml:space="preserve">2009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c>
          <w:tcPr>
            <w:tcW w:w="851" w:type="dxa"/>
            <w:shd w:val="clear" w:color="auto" w:fill="auto"/>
          </w:tcPr>
          <w:p w14:paraId="2B5C0A0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r w:rsidRPr="00F55C23">
              <w:rPr>
                <w:rFonts w:ascii="Arial" w:hAnsi="Arial" w:cs="Arial"/>
                <w:b/>
                <w:sz w:val="16"/>
                <w:szCs w:val="16"/>
              </w:rPr>
              <w:t xml:space="preserve">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r>
      <w:tr w:rsidR="009005BE" w:rsidRPr="00F55C23" w14:paraId="3A334516" w14:textId="77777777" w:rsidTr="00D25D71">
        <w:trPr>
          <w:trHeight w:val="300"/>
        </w:trPr>
        <w:tc>
          <w:tcPr>
            <w:tcW w:w="2263" w:type="dxa"/>
            <w:shd w:val="clear" w:color="auto" w:fill="auto"/>
          </w:tcPr>
          <w:p w14:paraId="0CB14C3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one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266</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248</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271</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258</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289</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17.6</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9005BE" w:rsidRPr="00F55C23" w14:paraId="0729AF7B" w14:textId="77777777" w:rsidTr="00D25D71">
        <w:trPr>
          <w:trHeight w:val="280"/>
        </w:trPr>
        <w:tc>
          <w:tcPr>
            <w:tcW w:w="2263" w:type="dxa"/>
            <w:shd w:val="clear" w:color="auto" w:fill="auto"/>
          </w:tcPr>
          <w:p w14:paraId="5BEE358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two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bl>
    <w:p w14:paraId="1AEE2DC5" w14:textId="69B56385" w:rsidR="00820D15" w:rsidRDefault="00820D15"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.2 </w:t>
      </w:r>
      <w:r w:rsidRPr="00F55C23">
        <w:rPr>
          <w:rFonts w:ascii="Arial" w:hAnsi="Arial" w:cs="Arial"/>
          <w:color w:val="000000" w:themeColor="text1"/>
        </w:rPr>
        <w:t>– Number and percentage of children for this community who are vulnerable on one or more developmental domain(s) or two or more developmental domains.</w:t>
      </w:r>
    </w:p>
    <w:p w14:paraId="6EB7DB7A" w14:textId="77777777" w:rsidR="009005BE" w:rsidRPr="00F55C23" w:rsidRDefault="009005BE" w:rsidP="009005BE">
      <w:pPr>
        <w:pStyle w:val="BodyText"/>
        <w:spacing w:before="120" w:after="120"/>
        <w:rPr>
          <w:rFonts w:ascii="Arial" w:hAnsi="Arial" w:cs="Arial"/>
          <w:color w:val="000000" w:themeColor="text1"/>
        </w:rPr>
      </w:pPr>
    </w:p>
    <w:p w14:paraId="0D4CFF39" w14:textId="77777777" w:rsidR="009005BE" w:rsidRDefault="009005BE" w:rsidP="00F24AB0">
      <w:pPr>
        <w:pStyle w:val="BodyText"/>
        <w:spacing w:before="120" w:after="120"/>
        <w:ind w:left="142"/>
        <w:rPr>
          <w:rFonts w:ascii="Arial" w:hAnsi="Arial" w:cs="Arial"/>
          <w:color w:val="000000" w:themeColor="text1"/>
          <w:sz w:val="17"/>
          <w:szCs w:val="22"/>
        </w:rPr>
      </w:pPr>
    </w:p>
    <w:p w14:paraId="28F28815" w14:textId="4DDC08DE" w:rsidR="009005BE" w:rsidRDefault="009005BE"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5DE30D5F" w14:textId="77777777" w:rsidR="004A0398" w:rsidRPr="004A0398" w:rsidRDefault="004A0398" w:rsidP="00127791">
      <w:pPr>
        <w:pStyle w:val="Heading2"/>
        <w:rPr>
          <w:sz w:val="21"/>
          <w:szCs w:val="21"/>
        </w:rPr>
      </w:pPr>
      <w:bookmarkStart w:id="419" w:name="_Hlk1651520"/>
    </w:p>
    <w:p w14:paraId="4959F719" w14:textId="2B9A6A0C" w:rsidR="00820D15" w:rsidRPr="00127791" w:rsidRDefault="007A2B3C" w:rsidP="00127791">
      <w:pPr>
        <w:pStyle w:val="Heading2"/>
      </w:pPr>
      <w:r w:rsidRPr="00127791">
        <w:t>Physical health</w:t>
      </w:r>
      <w:r w:rsidR="00820D15" w:rsidRPr="00127791">
        <w:t xml:space="preserve"> </w:t>
      </w:r>
      <w:r w:rsidRPr="00127791">
        <w:t>and wellbeing</w:t>
      </w:r>
    </w:p>
    <w:p w14:paraId="7274ED60" w14:textId="23AF9E65" w:rsidR="00E06398" w:rsidRPr="00314CD9" w:rsidRDefault="007A2B3C" w:rsidP="00314CD9">
      <w:pPr>
        <w:spacing w:before="120" w:after="120"/>
        <w:ind w:left="142"/>
        <w:rPr>
          <w:rFonts w:ascii="Arial" w:hAnsi="Arial" w:cs="Arial"/>
          <w:color w:val="000000" w:themeColor="text1"/>
          <w:sz w:val="60"/>
        </w:rPr>
        <w:sectPr w:rsidR="00E06398" w:rsidRPr="00314CD9" w:rsidSect="00F24AB0">
          <w:type w:val="continuous"/>
          <w:pgSz w:w="11910" w:h="16840"/>
          <w:pgMar w:top="460" w:right="280" w:bottom="540" w:left="851" w:header="720" w:footer="720" w:gutter="0"/>
          <w:cols w:space="720"/>
          <w:docGrid w:linePitch="299"/>
        </w:sectPr>
      </w:pPr>
      <w:r w:rsidRPr="00F55C23">
        <w:rPr>
          <w:rFonts w:ascii="Arial" w:hAnsi="Arial" w:cs="Arial"/>
          <w:color w:val="000000" w:themeColor="text1"/>
          <w:spacing w:val="-4"/>
        </w:rPr>
        <w:t xml:space="preserve">This domain measures </w:t>
      </w:r>
      <w:r w:rsidRPr="00F55C23">
        <w:rPr>
          <w:rFonts w:ascii="Arial" w:hAnsi="Arial" w:cs="Arial"/>
          <w:color w:val="000000" w:themeColor="text1"/>
          <w:spacing w:val="-7"/>
        </w:rPr>
        <w:t xml:space="preserve">children’s </w:t>
      </w:r>
      <w:r w:rsidRPr="00F55C23">
        <w:rPr>
          <w:rFonts w:ascii="Arial" w:hAnsi="Arial" w:cs="Arial"/>
          <w:color w:val="000000" w:themeColor="text1"/>
          <w:spacing w:val="-5"/>
        </w:rPr>
        <w:t>physical</w:t>
      </w:r>
      <w:r w:rsidRPr="00F55C23">
        <w:rPr>
          <w:rFonts w:ascii="Arial" w:hAnsi="Arial" w:cs="Arial"/>
          <w:color w:val="000000" w:themeColor="text1"/>
          <w:spacing w:val="-4"/>
        </w:rPr>
        <w:t xml:space="preserve"> readiness for the school </w:t>
      </w:r>
      <w:r w:rsidRPr="00F55C23">
        <w:rPr>
          <w:rFonts w:ascii="Arial" w:hAnsi="Arial" w:cs="Arial"/>
          <w:color w:val="000000" w:themeColor="text1"/>
          <w:spacing w:val="-11"/>
        </w:rPr>
        <w:t>day,</w:t>
      </w:r>
      <w:r w:rsidRPr="00F55C23">
        <w:rPr>
          <w:rFonts w:ascii="Arial" w:hAnsi="Arial" w:cs="Arial"/>
          <w:color w:val="000000" w:themeColor="text1"/>
          <w:spacing w:val="-5"/>
        </w:rPr>
        <w:t xml:space="preserve"> physical</w:t>
      </w:r>
      <w:r w:rsidRPr="00F55C23">
        <w:rPr>
          <w:rFonts w:ascii="Arial" w:hAnsi="Arial" w:cs="Arial"/>
          <w:color w:val="000000" w:themeColor="text1"/>
          <w:spacing w:val="-4"/>
        </w:rPr>
        <w:t xml:space="preserve"> independence, </w:t>
      </w:r>
      <w:r w:rsidRPr="00F55C23">
        <w:rPr>
          <w:rFonts w:ascii="Arial" w:hAnsi="Arial" w:cs="Arial"/>
          <w:color w:val="000000" w:themeColor="text1"/>
          <w:spacing w:val="-3"/>
        </w:rPr>
        <w:t xml:space="preserve">and gross </w:t>
      </w:r>
      <w:r w:rsidR="0080072B">
        <w:rPr>
          <w:rFonts w:ascii="Arial" w:hAnsi="Arial" w:cs="Arial"/>
          <w:color w:val="000000" w:themeColor="text1"/>
          <w:spacing w:val="-3"/>
        </w:rPr>
        <w:br/>
      </w:r>
      <w:r w:rsidRPr="00F55C23">
        <w:rPr>
          <w:rFonts w:ascii="Arial" w:hAnsi="Arial" w:cs="Arial"/>
          <w:color w:val="000000" w:themeColor="text1"/>
          <w:spacing w:val="-3"/>
        </w:rPr>
        <w:t xml:space="preserve">and fine </w:t>
      </w:r>
      <w:r w:rsidRPr="00F55C23">
        <w:rPr>
          <w:rFonts w:ascii="Arial" w:hAnsi="Arial" w:cs="Arial"/>
          <w:color w:val="000000" w:themeColor="text1"/>
          <w:spacing w:val="-6"/>
        </w:rPr>
        <w:t xml:space="preserve">motor </w:t>
      </w:r>
      <w:r w:rsidRPr="00F55C23">
        <w:rPr>
          <w:rFonts w:ascii="Arial" w:hAnsi="Arial" w:cs="Arial"/>
          <w:color w:val="000000" w:themeColor="text1"/>
          <w:spacing w:val="-5"/>
        </w:rPr>
        <w:t>skill</w:t>
      </w:r>
      <w:r w:rsidR="00820D15" w:rsidRPr="00F55C23">
        <w:rPr>
          <w:rFonts w:ascii="Arial" w:hAnsi="Arial" w:cs="Arial"/>
          <w:color w:val="000000" w:themeColor="text1"/>
          <w:spacing w:val="-5"/>
        </w:rPr>
        <w:t>s</w:t>
      </w:r>
    </w:p>
    <w:tbl>
      <w:tblPr>
        <w:tblpPr w:leftFromText="180" w:rightFromText="180" w:vertAnchor="text" w:horzAnchor="margin" w:tblpY="1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37854C83" w14:textId="0DFA8AE1" w:rsidTr="00113BA6">
        <w:trPr>
          <w:trHeight w:val="438"/>
        </w:trPr>
        <w:tc>
          <w:tcPr>
            <w:tcW w:w="2122" w:type="dxa"/>
            <w:shd w:val="clear" w:color="auto" w:fill="auto"/>
          </w:tcPr>
          <w:p w14:paraId="42E9EBBC"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230570AD" w14:textId="77777777" w:rsidR="00113BA6" w:rsidRPr="00F55C23" w:rsidRDefault="00113BA6" w:rsidP="007337CC">
            <w:pPr>
              <w:pStyle w:val="TableParagraph"/>
              <w:spacing w:before="120" w:after="120"/>
              <w:ind w:left="28"/>
              <w:jc w:val="left"/>
              <w:rPr>
                <w:rFonts w:ascii="Arial" w:hAnsi="Arial" w:cs="Arial"/>
                <w:sz w:val="18"/>
                <w:szCs w:val="18"/>
              </w:rPr>
            </w:pPr>
            <w:bookmarkStart w:id="420" w:name="_Hlk1647442"/>
          </w:p>
        </w:tc>
        <w:tc>
          <w:tcPr>
            <w:tcW w:w="2173" w:type="dxa"/>
            <w:gridSpan w:val="2"/>
            <w:shd w:val="clear" w:color="auto" w:fill="auto"/>
          </w:tcPr>
          <w:p w14:paraId="22C06D79" w14:textId="76C49444"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B347F84"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380CCC83"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E0E8419"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6DEE89FF"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330F072"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FAE9DC6" w14:textId="6E49D1C8" w:rsidR="00113BA6" w:rsidRPr="00F55C23" w:rsidRDefault="00113BA6" w:rsidP="00746D50">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18329EA3" w14:textId="48E78C12" w:rsidTr="00113BA6">
        <w:trPr>
          <w:trHeight w:val="230"/>
        </w:trPr>
        <w:tc>
          <w:tcPr>
            <w:tcW w:w="2122" w:type="dxa"/>
            <w:shd w:val="clear" w:color="auto" w:fill="auto"/>
          </w:tcPr>
          <w:p w14:paraId="0FD50440"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7A10C9BD" w14:textId="77777777" w:rsidR="00113BA6" w:rsidRPr="00F55C23" w:rsidRDefault="00113BA6" w:rsidP="007337CC">
            <w:pPr>
              <w:pStyle w:val="TableParagraph"/>
              <w:spacing w:before="120" w:after="120"/>
              <w:ind w:left="28"/>
              <w:jc w:val="left"/>
              <w:rPr>
                <w:rFonts w:ascii="Arial" w:hAnsi="Arial" w:cs="Arial"/>
                <w:sz w:val="18"/>
                <w:szCs w:val="18"/>
              </w:rPr>
            </w:pPr>
          </w:p>
        </w:tc>
        <w:tc>
          <w:tcPr>
            <w:tcW w:w="1086" w:type="dxa"/>
            <w:shd w:val="clear" w:color="auto" w:fill="auto"/>
          </w:tcPr>
          <w:p w14:paraId="7118443B" w14:textId="306C84A2"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AFE6CEA"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1DA532F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65A1CF8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BA4448B"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37E646B0"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75F571E4" w14:textId="2101CE2F" w:rsidR="00113BA6" w:rsidRPr="00F55C23" w:rsidRDefault="00113BA6" w:rsidP="00746D50">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5C26CE36" w14:textId="641F327C" w:rsidTr="00D25D71">
        <w:trPr>
          <w:trHeight w:val="215"/>
        </w:trPr>
        <w:tc>
          <w:tcPr>
            <w:tcW w:w="2122" w:type="dxa"/>
            <w:vMerge w:val="restart"/>
            <w:shd w:val="clear" w:color="auto" w:fill="auto"/>
          </w:tcPr>
          <w:p w14:paraId="68FC9EBE" w14:textId="77777777" w:rsidR="00113BA6" w:rsidRPr="00F55C23" w:rsidRDefault="00113BA6" w:rsidP="00BA385C">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3E62BC76" w14:textId="3FFE0067" w:rsidR="00113BA6" w:rsidRPr="00F55C23" w:rsidRDefault="00113BA6" w:rsidP="00BA385C">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1,642</w:t>
            </w:r>
          </w:p>
        </w:tc>
      </w:tr>
      <w:tr w:rsidR="00113BA6" w:rsidRPr="00F55C23" w14:paraId="6D003C73" w14:textId="1455B71F" w:rsidTr="00D25D71">
        <w:trPr>
          <w:trHeight w:val="195"/>
        </w:trPr>
        <w:tc>
          <w:tcPr>
            <w:tcW w:w="2122" w:type="dxa"/>
            <w:vMerge/>
            <w:shd w:val="clear" w:color="auto" w:fill="auto"/>
          </w:tcPr>
          <w:p w14:paraId="57C1D89D"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29FE78F" w14:textId="690EF843"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1,583</w:t>
            </w:r>
          </w:p>
        </w:tc>
      </w:tr>
      <w:tr w:rsidR="00113BA6" w:rsidRPr="00F55C23" w14:paraId="0ACACB2F" w14:textId="4B2A5420" w:rsidTr="00D25D71">
        <w:trPr>
          <w:trHeight w:val="195"/>
        </w:trPr>
        <w:tc>
          <w:tcPr>
            <w:tcW w:w="2122" w:type="dxa"/>
            <w:vMerge/>
            <w:shd w:val="clear" w:color="auto" w:fill="auto"/>
          </w:tcPr>
          <w:p w14:paraId="3D1BED9B"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3772773" w14:textId="6D767B74"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1,721</w:t>
            </w:r>
          </w:p>
        </w:tc>
      </w:tr>
      <w:tr w:rsidR="00113BA6" w:rsidRPr="00F55C23" w14:paraId="777FFCCC" w14:textId="00F4B882" w:rsidTr="00D25D71">
        <w:trPr>
          <w:trHeight w:val="195"/>
        </w:trPr>
        <w:tc>
          <w:tcPr>
            <w:tcW w:w="2122" w:type="dxa"/>
            <w:vMerge w:val="restart"/>
            <w:shd w:val="clear" w:color="auto" w:fill="auto"/>
          </w:tcPr>
          <w:p w14:paraId="20E18100" w14:textId="22721C92" w:rsidR="00113BA6" w:rsidRPr="00F55C23" w:rsidRDefault="00113BA6" w:rsidP="00BA385C">
            <w:pPr>
              <w:pStyle w:val="TableParagraph"/>
              <w:spacing w:before="120" w:after="120" w:line="175" w:lineRule="exact"/>
              <w:ind w:left="113"/>
              <w:jc w:val="left"/>
              <w:rPr>
                <w:rFonts w:ascii="Arial" w:hAnsi="Arial" w:cs="Arial"/>
                <w:b/>
                <w:sz w:val="16"/>
                <w:szCs w:val="16"/>
              </w:rPr>
            </w:pPr>
            <w:bookmarkStart w:id="442" w:name="STATE3"/>
            <w:r>
              <w:rPr>
                <w:rFonts w:ascii="Arial" w:hAnsi="Arial" w:cs="Arial"/>
                <w:b/>
                <w:sz w:val="16"/>
                <w:szCs w:val="16"/>
              </w:rPr>
              <w:t>VIC</w:t>
            </w:r>
            <w:bookmarkEnd w:id="442"/>
          </w:p>
        </w:tc>
        <w:tc>
          <w:tcPr>
            <w:tcW w:w="425" w:type="dxa"/>
            <w:shd w:val="clear" w:color="auto" w:fill="auto"/>
          </w:tcPr>
          <w:p w14:paraId="061E95F3" w14:textId="167826F5"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56,172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7,514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69,290</w:t>
            </w:r>
          </w:p>
        </w:tc>
      </w:tr>
      <w:tr w:rsidR="00113BA6" w:rsidRPr="00F55C23" w14:paraId="6635D4CC" w14:textId="6FF10156" w:rsidTr="00D25D71">
        <w:trPr>
          <w:trHeight w:val="195"/>
        </w:trPr>
        <w:tc>
          <w:tcPr>
            <w:tcW w:w="2122" w:type="dxa"/>
            <w:vMerge/>
            <w:shd w:val="clear" w:color="auto" w:fill="auto"/>
          </w:tcPr>
          <w:p w14:paraId="04121879"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5417EE6" w14:textId="05468BF2"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58,221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71,892</w:t>
            </w:r>
          </w:p>
        </w:tc>
      </w:tr>
      <w:tr w:rsidR="00113BA6" w:rsidRPr="00F55C23" w14:paraId="64B33B3E" w14:textId="5D1CBC80" w:rsidTr="00D25D71">
        <w:trPr>
          <w:trHeight w:val="195"/>
        </w:trPr>
        <w:tc>
          <w:tcPr>
            <w:tcW w:w="2122" w:type="dxa"/>
            <w:vMerge/>
            <w:shd w:val="clear" w:color="auto" w:fill="auto"/>
          </w:tcPr>
          <w:p w14:paraId="3A318BBF"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9CAFEF9" w14:textId="2CB48178"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7,602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5,335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67,871</w:t>
            </w:r>
          </w:p>
        </w:tc>
      </w:tr>
      <w:tr w:rsidR="00113BA6" w:rsidRPr="00F55C23" w14:paraId="43633261" w14:textId="4FC96270" w:rsidTr="00D25D71">
        <w:trPr>
          <w:trHeight w:val="195"/>
        </w:trPr>
        <w:tc>
          <w:tcPr>
            <w:tcW w:w="2122" w:type="dxa"/>
            <w:vMerge w:val="restart"/>
            <w:shd w:val="clear" w:color="auto" w:fill="auto"/>
          </w:tcPr>
          <w:p w14:paraId="4AF49AB5"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24DFDBC9" w14:textId="575494AB"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226,006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33,677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288,024</w:t>
            </w:r>
          </w:p>
        </w:tc>
      </w:tr>
      <w:tr w:rsidR="00113BA6" w:rsidRPr="00F55C23" w14:paraId="6A5AB636" w14:textId="4B99B684" w:rsidTr="00D25D71">
        <w:trPr>
          <w:trHeight w:val="195"/>
        </w:trPr>
        <w:tc>
          <w:tcPr>
            <w:tcW w:w="2122" w:type="dxa"/>
            <w:vMerge/>
            <w:shd w:val="clear" w:color="auto" w:fill="auto"/>
          </w:tcPr>
          <w:p w14:paraId="4F907EEA" w14:textId="77777777" w:rsidR="00113BA6" w:rsidRPr="00F55C23" w:rsidRDefault="00113BA6" w:rsidP="00BA385C">
            <w:pPr>
              <w:pStyle w:val="TableParagraph"/>
              <w:spacing w:before="120" w:after="120" w:line="175" w:lineRule="exact"/>
              <w:ind w:left="113"/>
              <w:jc w:val="left"/>
              <w:rPr>
                <w:rFonts w:ascii="Arial" w:hAnsi="Arial" w:cs="Arial"/>
                <w:sz w:val="16"/>
                <w:szCs w:val="16"/>
              </w:rPr>
            </w:pPr>
          </w:p>
        </w:tc>
        <w:tc>
          <w:tcPr>
            <w:tcW w:w="425" w:type="dxa"/>
            <w:shd w:val="clear" w:color="auto" w:fill="auto"/>
          </w:tcPr>
          <w:p w14:paraId="7561C261" w14:textId="1F394C36"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229,542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36,105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28,247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293,894</w:t>
            </w:r>
          </w:p>
        </w:tc>
      </w:tr>
      <w:tr w:rsidR="00113BA6" w:rsidRPr="00F55C23" w14:paraId="6616C048" w14:textId="6FEB158D" w:rsidTr="00D25D71">
        <w:trPr>
          <w:trHeight w:val="215"/>
        </w:trPr>
        <w:tc>
          <w:tcPr>
            <w:tcW w:w="2122" w:type="dxa"/>
            <w:vMerge/>
            <w:shd w:val="clear" w:color="auto" w:fill="auto"/>
          </w:tcPr>
          <w:p w14:paraId="350D2197" w14:textId="77777777" w:rsidR="00113BA6" w:rsidRPr="00F55C23" w:rsidRDefault="00113BA6" w:rsidP="00BA385C">
            <w:pPr>
              <w:pStyle w:val="TableParagraph"/>
              <w:spacing w:before="120" w:after="120" w:line="190" w:lineRule="exact"/>
              <w:ind w:left="113"/>
              <w:jc w:val="left"/>
              <w:rPr>
                <w:rFonts w:ascii="Arial" w:hAnsi="Arial" w:cs="Arial"/>
                <w:sz w:val="16"/>
                <w:szCs w:val="16"/>
              </w:rPr>
            </w:pPr>
          </w:p>
        </w:tc>
        <w:tc>
          <w:tcPr>
            <w:tcW w:w="425" w:type="dxa"/>
            <w:shd w:val="clear" w:color="auto" w:fill="auto"/>
          </w:tcPr>
          <w:p w14:paraId="53CE6DE1" w14:textId="0C715A0D" w:rsidR="00113BA6" w:rsidRPr="00F55C23" w:rsidRDefault="00113BA6" w:rsidP="00BA385C">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221,855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37,347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bookmarkEnd w:id="420"/>
    </w:tbl>
    <w:p w14:paraId="38FC67FB" w14:textId="77777777" w:rsidR="00824527" w:rsidRPr="00F55C23" w:rsidRDefault="00824527" w:rsidP="00F24AB0">
      <w:pPr>
        <w:pStyle w:val="BodyText"/>
        <w:spacing w:before="120" w:after="120"/>
        <w:ind w:left="142"/>
        <w:rPr>
          <w:rFonts w:ascii="Arial" w:hAnsi="Arial" w:cs="Arial"/>
          <w:b/>
          <w:color w:val="000000" w:themeColor="text1"/>
        </w:rPr>
      </w:pPr>
    </w:p>
    <w:p w14:paraId="2C131738" w14:textId="77777777" w:rsidR="00824527" w:rsidRPr="00F55C23" w:rsidRDefault="00824527" w:rsidP="00F24AB0">
      <w:pPr>
        <w:pStyle w:val="BodyText"/>
        <w:spacing w:before="120" w:after="120"/>
        <w:ind w:left="142"/>
        <w:rPr>
          <w:rFonts w:ascii="Arial" w:hAnsi="Arial" w:cs="Arial"/>
          <w:b/>
          <w:color w:val="000000" w:themeColor="text1"/>
        </w:rPr>
      </w:pPr>
    </w:p>
    <w:p w14:paraId="732B866F" w14:textId="77777777" w:rsidR="00824527" w:rsidRPr="00F55C23" w:rsidRDefault="00824527" w:rsidP="00F24AB0">
      <w:pPr>
        <w:pStyle w:val="BodyText"/>
        <w:spacing w:before="120" w:after="120"/>
        <w:ind w:left="142"/>
        <w:rPr>
          <w:rFonts w:ascii="Arial" w:hAnsi="Arial" w:cs="Arial"/>
          <w:b/>
          <w:color w:val="000000" w:themeColor="text1"/>
        </w:rPr>
      </w:pPr>
    </w:p>
    <w:p w14:paraId="651390E4" w14:textId="77777777" w:rsidR="00824527" w:rsidRPr="00F55C23" w:rsidRDefault="00824527" w:rsidP="00F24AB0">
      <w:pPr>
        <w:pStyle w:val="BodyText"/>
        <w:spacing w:before="120" w:after="120"/>
        <w:ind w:left="142"/>
        <w:rPr>
          <w:rFonts w:ascii="Arial" w:hAnsi="Arial" w:cs="Arial"/>
          <w:b/>
          <w:color w:val="000000" w:themeColor="text1"/>
        </w:rPr>
      </w:pPr>
    </w:p>
    <w:p w14:paraId="352582C8" w14:textId="77777777" w:rsidR="00824527" w:rsidRPr="00F55C23" w:rsidRDefault="00824527" w:rsidP="00F24AB0">
      <w:pPr>
        <w:pStyle w:val="BodyText"/>
        <w:spacing w:before="120" w:after="120"/>
        <w:ind w:left="142"/>
        <w:rPr>
          <w:rFonts w:ascii="Arial" w:hAnsi="Arial" w:cs="Arial"/>
          <w:b/>
          <w:color w:val="000000" w:themeColor="text1"/>
        </w:rPr>
      </w:pPr>
    </w:p>
    <w:p w14:paraId="3F6988BF" w14:textId="77777777" w:rsidR="00824527" w:rsidRPr="00F55C23" w:rsidRDefault="00824527" w:rsidP="00F24AB0">
      <w:pPr>
        <w:pStyle w:val="BodyText"/>
        <w:spacing w:before="120" w:after="120"/>
        <w:ind w:left="142"/>
        <w:rPr>
          <w:rFonts w:ascii="Arial" w:hAnsi="Arial" w:cs="Arial"/>
          <w:b/>
          <w:color w:val="000000" w:themeColor="text1"/>
        </w:rPr>
      </w:pPr>
    </w:p>
    <w:p w14:paraId="4D2F366E" w14:textId="77777777" w:rsidR="00824527" w:rsidRPr="00F55C23" w:rsidRDefault="00824527" w:rsidP="00F24AB0">
      <w:pPr>
        <w:pStyle w:val="BodyText"/>
        <w:spacing w:before="120" w:after="120"/>
        <w:ind w:left="142"/>
        <w:rPr>
          <w:rFonts w:ascii="Arial" w:hAnsi="Arial" w:cs="Arial"/>
          <w:b/>
          <w:color w:val="000000" w:themeColor="text1"/>
        </w:rPr>
      </w:pPr>
    </w:p>
    <w:p w14:paraId="0FD68056" w14:textId="77777777" w:rsidR="00824527" w:rsidRPr="00F55C23" w:rsidRDefault="00824527" w:rsidP="00F24AB0">
      <w:pPr>
        <w:pStyle w:val="BodyText"/>
        <w:spacing w:before="120" w:after="120"/>
        <w:ind w:left="142"/>
        <w:rPr>
          <w:rFonts w:ascii="Arial" w:hAnsi="Arial" w:cs="Arial"/>
          <w:b/>
          <w:color w:val="000000" w:themeColor="text1"/>
        </w:rPr>
      </w:pPr>
    </w:p>
    <w:p w14:paraId="0BC4E0F8" w14:textId="77777777" w:rsidR="00824527" w:rsidRPr="00F55C23" w:rsidRDefault="00824527" w:rsidP="00F24AB0">
      <w:pPr>
        <w:pStyle w:val="BodyText"/>
        <w:spacing w:before="120" w:after="120"/>
        <w:ind w:left="142"/>
        <w:rPr>
          <w:rFonts w:ascii="Arial" w:hAnsi="Arial" w:cs="Arial"/>
          <w:b/>
          <w:color w:val="000000" w:themeColor="text1"/>
        </w:rPr>
      </w:pPr>
    </w:p>
    <w:p w14:paraId="18472FA1" w14:textId="77777777" w:rsidR="00824527" w:rsidRPr="00F55C23" w:rsidRDefault="00824527" w:rsidP="00F24AB0">
      <w:pPr>
        <w:pStyle w:val="BodyText"/>
        <w:spacing w:before="120" w:after="120"/>
        <w:ind w:left="142"/>
        <w:rPr>
          <w:rFonts w:ascii="Arial" w:hAnsi="Arial" w:cs="Arial"/>
          <w:b/>
          <w:color w:val="000000" w:themeColor="text1"/>
        </w:rPr>
      </w:pPr>
    </w:p>
    <w:p w14:paraId="2089403A" w14:textId="77777777" w:rsidR="00824527" w:rsidRPr="00F55C23" w:rsidRDefault="00824527" w:rsidP="00F24AB0">
      <w:pPr>
        <w:pStyle w:val="BodyText"/>
        <w:spacing w:before="120" w:after="120"/>
        <w:ind w:left="142"/>
        <w:rPr>
          <w:rFonts w:ascii="Arial" w:hAnsi="Arial" w:cs="Arial"/>
          <w:b/>
          <w:color w:val="000000" w:themeColor="text1"/>
        </w:rPr>
      </w:pPr>
    </w:p>
    <w:p w14:paraId="20033A36" w14:textId="77777777" w:rsidR="00746D50" w:rsidRDefault="00746D50" w:rsidP="00F24AB0">
      <w:pPr>
        <w:pStyle w:val="BodyText"/>
        <w:spacing w:before="120" w:after="120"/>
        <w:ind w:left="142"/>
        <w:rPr>
          <w:rFonts w:ascii="Arial" w:hAnsi="Arial" w:cs="Arial"/>
          <w:b/>
          <w:color w:val="000000" w:themeColor="text1"/>
        </w:rPr>
      </w:pPr>
    </w:p>
    <w:p w14:paraId="5300A90B" w14:textId="77777777" w:rsidR="00746D50" w:rsidRDefault="00746D50" w:rsidP="00F24AB0">
      <w:pPr>
        <w:pStyle w:val="BodyText"/>
        <w:spacing w:before="120" w:after="120"/>
        <w:ind w:left="142"/>
        <w:rPr>
          <w:rFonts w:ascii="Arial" w:hAnsi="Arial" w:cs="Arial"/>
          <w:b/>
          <w:color w:val="000000" w:themeColor="text1"/>
        </w:rPr>
      </w:pPr>
    </w:p>
    <w:p w14:paraId="57D95D4A" w14:textId="77777777" w:rsidR="00746D50" w:rsidRDefault="00746D50" w:rsidP="00F24AB0">
      <w:pPr>
        <w:pStyle w:val="BodyText"/>
        <w:spacing w:before="120" w:after="120"/>
        <w:ind w:left="142"/>
        <w:rPr>
          <w:rFonts w:ascii="Arial" w:hAnsi="Arial" w:cs="Arial"/>
          <w:b/>
          <w:color w:val="000000" w:themeColor="text1"/>
        </w:rPr>
      </w:pPr>
    </w:p>
    <w:p w14:paraId="70367C42" w14:textId="7549D7D3" w:rsidR="00746D50" w:rsidRDefault="00746D50" w:rsidP="00F24AB0">
      <w:pPr>
        <w:pStyle w:val="BodyText"/>
        <w:spacing w:before="120" w:after="120"/>
        <w:ind w:left="142"/>
        <w:rPr>
          <w:rFonts w:ascii="Arial" w:hAnsi="Arial" w:cs="Arial"/>
          <w:b/>
          <w:color w:val="000000" w:themeColor="text1"/>
        </w:rPr>
      </w:pPr>
    </w:p>
    <w:p w14:paraId="2CE9B091" w14:textId="77777777" w:rsidR="00746D50" w:rsidRDefault="00746D50" w:rsidP="00F24AB0">
      <w:pPr>
        <w:pStyle w:val="BodyText"/>
        <w:spacing w:before="120" w:after="120"/>
        <w:ind w:left="142"/>
        <w:rPr>
          <w:rFonts w:ascii="Arial" w:hAnsi="Arial" w:cs="Arial"/>
          <w:b/>
          <w:color w:val="000000" w:themeColor="text1"/>
        </w:rPr>
      </w:pPr>
    </w:p>
    <w:p w14:paraId="7B676F9D" w14:textId="0B2DED1E" w:rsidR="00820D15"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.3 </w:t>
      </w:r>
      <w:r w:rsidRPr="00F55C23">
        <w:rPr>
          <w:rFonts w:ascii="Arial" w:hAnsi="Arial" w:cs="Arial"/>
          <w:color w:val="000000" w:themeColor="text1"/>
        </w:rPr>
        <w:t>— Physical health and wellbeing domain category definitions.</w:t>
      </w:r>
    </w:p>
    <w:p w14:paraId="71F6514A" w14:textId="119972A1" w:rsidR="00820D15" w:rsidRPr="00F55C23" w:rsidRDefault="00820D15" w:rsidP="00F24AB0">
      <w:pPr>
        <w:pStyle w:val="BodyText"/>
        <w:spacing w:before="120" w:after="120"/>
        <w:ind w:left="142"/>
        <w:rPr>
          <w:rFonts w:ascii="Arial" w:hAnsi="Arial" w:cs="Arial"/>
          <w:color w:val="000000" w:themeColor="text1"/>
          <w:sz w:val="25"/>
        </w:rPr>
      </w:pPr>
    </w:p>
    <w:tbl>
      <w:tblPr>
        <w:tblpPr w:leftFromText="180" w:rightFromText="180" w:vertAnchor="text" w:horzAnchor="margin" w:tblpY="-2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2983B855" w14:textId="77777777" w:rsidTr="004E5F7F">
        <w:trPr>
          <w:trHeight w:val="579"/>
        </w:trPr>
        <w:tc>
          <w:tcPr>
            <w:tcW w:w="2137" w:type="dxa"/>
            <w:shd w:val="clear" w:color="auto" w:fill="auto"/>
          </w:tcPr>
          <w:p w14:paraId="21A1BA38"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471B6EE" w14:textId="27D45D36"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Almost never have problems that interfere with their ability to physically cope with the school day. These children are generally independent, have excellent motor skills, and have energy levels that can get them through the school day.</w:t>
            </w:r>
          </w:p>
        </w:tc>
      </w:tr>
      <w:tr w:rsidR="00AD639A" w:rsidRPr="00F55C23" w14:paraId="27A6AAB8" w14:textId="77777777" w:rsidTr="004E5F7F">
        <w:trPr>
          <w:trHeight w:val="799"/>
        </w:trPr>
        <w:tc>
          <w:tcPr>
            <w:tcW w:w="2137" w:type="dxa"/>
            <w:shd w:val="clear" w:color="auto" w:fill="auto"/>
          </w:tcPr>
          <w:p w14:paraId="3D434FA0"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5A52702F" w14:textId="79A1C8D4"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pacing w:val="2"/>
                <w:sz w:val="17"/>
              </w:rPr>
              <w:t xml:space="preserve">some </w:t>
            </w:r>
            <w:r w:rsidRPr="00F55C23">
              <w:rPr>
                <w:rFonts w:ascii="Arial" w:hAnsi="Arial" w:cs="Arial"/>
                <w:spacing w:val="3"/>
                <w:sz w:val="17"/>
              </w:rPr>
              <w:t xml:space="preserve">challenges </w:t>
            </w:r>
            <w:r w:rsidRPr="00F55C23">
              <w:rPr>
                <w:rFonts w:ascii="Arial" w:hAnsi="Arial" w:cs="Arial"/>
                <w:spacing w:val="2"/>
                <w:sz w:val="17"/>
              </w:rPr>
              <w:t xml:space="preserve">that </w:t>
            </w:r>
            <w:r w:rsidRPr="00F55C23">
              <w:rPr>
                <w:rFonts w:ascii="Arial" w:hAnsi="Arial" w:cs="Arial"/>
                <w:spacing w:val="3"/>
                <w:sz w:val="17"/>
              </w:rPr>
              <w:t xml:space="preserve">interfere </w:t>
            </w:r>
            <w:r w:rsidRPr="00F55C23">
              <w:rPr>
                <w:rFonts w:ascii="Arial" w:hAnsi="Arial" w:cs="Arial"/>
                <w:spacing w:val="2"/>
                <w:sz w:val="17"/>
              </w:rPr>
              <w:t xml:space="preserve">with their </w:t>
            </w:r>
            <w:r w:rsidRPr="00F55C23">
              <w:rPr>
                <w:rFonts w:ascii="Arial" w:hAnsi="Arial" w:cs="Arial"/>
                <w:spacing w:val="3"/>
                <w:sz w:val="17"/>
              </w:rPr>
              <w:t xml:space="preserve">ability </w:t>
            </w:r>
            <w:r w:rsidRPr="00F55C23">
              <w:rPr>
                <w:rFonts w:ascii="Arial" w:hAnsi="Arial" w:cs="Arial"/>
                <w:sz w:val="17"/>
              </w:rPr>
              <w:t xml:space="preserve">to </w:t>
            </w:r>
            <w:r w:rsidRPr="00F55C23">
              <w:rPr>
                <w:rFonts w:ascii="Arial" w:hAnsi="Arial" w:cs="Arial"/>
                <w:spacing w:val="3"/>
                <w:sz w:val="17"/>
              </w:rPr>
              <w:t xml:space="preserve">physically </w:t>
            </w:r>
            <w:r w:rsidRPr="00F55C23">
              <w:rPr>
                <w:rFonts w:ascii="Arial" w:hAnsi="Arial" w:cs="Arial"/>
                <w:spacing w:val="2"/>
                <w:sz w:val="17"/>
              </w:rPr>
              <w:t xml:space="preserve">cope with </w:t>
            </w:r>
            <w:r w:rsidRPr="00F55C23">
              <w:rPr>
                <w:rFonts w:ascii="Arial" w:hAnsi="Arial" w:cs="Arial"/>
                <w:sz w:val="17"/>
              </w:rPr>
              <w:t xml:space="preserve">the </w:t>
            </w:r>
            <w:r w:rsidRPr="00F55C23">
              <w:rPr>
                <w:rFonts w:ascii="Arial" w:hAnsi="Arial" w:cs="Arial"/>
                <w:spacing w:val="2"/>
                <w:sz w:val="17"/>
              </w:rPr>
              <w:t xml:space="preserve">school </w:t>
            </w:r>
            <w:r w:rsidRPr="00F55C23">
              <w:rPr>
                <w:rFonts w:ascii="Arial" w:hAnsi="Arial" w:cs="Arial"/>
                <w:sz w:val="17"/>
              </w:rPr>
              <w:t xml:space="preserve">day. </w:t>
            </w:r>
            <w:r w:rsidRPr="00F55C23">
              <w:rPr>
                <w:rFonts w:ascii="Arial" w:hAnsi="Arial" w:cs="Arial"/>
                <w:spacing w:val="2"/>
                <w:sz w:val="17"/>
              </w:rPr>
              <w:t xml:space="preserve">This </w:t>
            </w:r>
            <w:r w:rsidRPr="00F55C23">
              <w:rPr>
                <w:rFonts w:ascii="Arial" w:hAnsi="Arial" w:cs="Arial"/>
                <w:sz w:val="17"/>
              </w:rPr>
              <w:t xml:space="preserve">may </w:t>
            </w:r>
            <w:r w:rsidRPr="00F55C23">
              <w:rPr>
                <w:rFonts w:ascii="Arial" w:hAnsi="Arial" w:cs="Arial"/>
                <w:spacing w:val="2"/>
                <w:sz w:val="17"/>
              </w:rPr>
              <w:t xml:space="preserve">include </w:t>
            </w:r>
            <w:r w:rsidRPr="00F55C23">
              <w:rPr>
                <w:rFonts w:ascii="Arial" w:hAnsi="Arial" w:cs="Arial"/>
                <w:spacing w:val="3"/>
                <w:sz w:val="17"/>
              </w:rPr>
              <w:t xml:space="preserve">being dressed </w:t>
            </w:r>
            <w:r w:rsidRPr="00F55C23">
              <w:rPr>
                <w:rFonts w:ascii="Arial" w:hAnsi="Arial" w:cs="Arial"/>
                <w:spacing w:val="2"/>
                <w:sz w:val="17"/>
              </w:rPr>
              <w:t xml:space="preserve">inappropriately, </w:t>
            </w:r>
            <w:r w:rsidRPr="00F55C23">
              <w:rPr>
                <w:rFonts w:ascii="Arial" w:hAnsi="Arial" w:cs="Arial"/>
                <w:spacing w:val="3"/>
                <w:sz w:val="17"/>
              </w:rPr>
              <w:t xml:space="preserve">frequently </w:t>
            </w:r>
            <w:r w:rsidRPr="00F55C23">
              <w:rPr>
                <w:rFonts w:ascii="Arial" w:hAnsi="Arial" w:cs="Arial"/>
                <w:sz w:val="17"/>
              </w:rPr>
              <w:t xml:space="preserve">late, </w:t>
            </w:r>
            <w:r w:rsidRPr="00F55C23">
              <w:rPr>
                <w:rFonts w:ascii="Arial" w:hAnsi="Arial" w:cs="Arial"/>
                <w:spacing w:val="3"/>
                <w:sz w:val="17"/>
              </w:rPr>
              <w:t xml:space="preserve">hungry </w:t>
            </w:r>
            <w:r w:rsidRPr="00F55C23">
              <w:rPr>
                <w:rFonts w:ascii="Arial" w:hAnsi="Arial" w:cs="Arial"/>
                <w:sz w:val="17"/>
              </w:rPr>
              <w:t xml:space="preserve">or </w:t>
            </w:r>
            <w:r w:rsidRPr="00F55C23">
              <w:rPr>
                <w:rFonts w:ascii="Arial" w:hAnsi="Arial" w:cs="Arial"/>
                <w:spacing w:val="2"/>
                <w:sz w:val="17"/>
              </w:rPr>
              <w:t xml:space="preserve">tired. Children </w:t>
            </w:r>
            <w:r w:rsidRPr="00F55C23">
              <w:rPr>
                <w:rFonts w:ascii="Arial" w:hAnsi="Arial" w:cs="Arial"/>
                <w:sz w:val="17"/>
              </w:rPr>
              <w:t xml:space="preserve">may </w:t>
            </w:r>
            <w:r w:rsidRPr="00F55C23">
              <w:rPr>
                <w:rFonts w:ascii="Arial" w:hAnsi="Arial" w:cs="Arial"/>
                <w:spacing w:val="3"/>
                <w:sz w:val="17"/>
              </w:rPr>
              <w:t xml:space="preserve">also </w:t>
            </w:r>
            <w:r w:rsidRPr="00F55C23">
              <w:rPr>
                <w:rFonts w:ascii="Arial" w:hAnsi="Arial" w:cs="Arial"/>
                <w:sz w:val="17"/>
              </w:rPr>
              <w:t xml:space="preserve">show </w:t>
            </w:r>
            <w:r w:rsidRPr="00F55C23">
              <w:rPr>
                <w:rFonts w:ascii="Arial" w:hAnsi="Arial" w:cs="Arial"/>
                <w:spacing w:val="3"/>
                <w:sz w:val="17"/>
              </w:rPr>
              <w:t xml:space="preserve">poor coordination </w:t>
            </w:r>
            <w:r w:rsidRPr="00F55C23">
              <w:rPr>
                <w:rFonts w:ascii="Arial" w:hAnsi="Arial" w:cs="Arial"/>
                <w:spacing w:val="2"/>
                <w:sz w:val="17"/>
              </w:rPr>
              <w:t xml:space="preserve">skills, </w:t>
            </w:r>
            <w:r w:rsidRPr="00F55C23">
              <w:rPr>
                <w:rFonts w:ascii="Arial" w:hAnsi="Arial" w:cs="Arial"/>
                <w:sz w:val="17"/>
              </w:rPr>
              <w:t xml:space="preserve">have </w:t>
            </w:r>
            <w:r w:rsidRPr="00F55C23">
              <w:rPr>
                <w:rFonts w:ascii="Arial" w:hAnsi="Arial" w:cs="Arial"/>
                <w:spacing w:val="3"/>
                <w:sz w:val="17"/>
              </w:rPr>
              <w:t xml:space="preserve">poor </w:t>
            </w:r>
            <w:r w:rsidRPr="00F55C23">
              <w:rPr>
                <w:rFonts w:ascii="Arial" w:hAnsi="Arial" w:cs="Arial"/>
                <w:sz w:val="17"/>
              </w:rPr>
              <w:t xml:space="preserve">fine </w:t>
            </w:r>
            <w:r w:rsidRPr="00F55C23">
              <w:rPr>
                <w:rFonts w:ascii="Arial" w:hAnsi="Arial" w:cs="Arial"/>
                <w:spacing w:val="2"/>
                <w:sz w:val="17"/>
              </w:rPr>
              <w:t xml:space="preserve">and </w:t>
            </w:r>
            <w:r w:rsidRPr="00F55C23">
              <w:rPr>
                <w:rFonts w:ascii="Arial" w:hAnsi="Arial" w:cs="Arial"/>
                <w:spacing w:val="3"/>
                <w:sz w:val="17"/>
              </w:rPr>
              <w:t xml:space="preserve">gross </w:t>
            </w:r>
            <w:r w:rsidRPr="00F55C23">
              <w:rPr>
                <w:rFonts w:ascii="Arial" w:hAnsi="Arial" w:cs="Arial"/>
                <w:spacing w:val="2"/>
                <w:sz w:val="17"/>
              </w:rPr>
              <w:t xml:space="preserve">motor skills, </w:t>
            </w:r>
            <w:r w:rsidRPr="00F55C23">
              <w:rPr>
                <w:rFonts w:ascii="Arial" w:hAnsi="Arial" w:cs="Arial"/>
                <w:sz w:val="17"/>
              </w:rPr>
              <w:t xml:space="preserve">or show </w:t>
            </w:r>
            <w:r w:rsidRPr="00F55C23">
              <w:rPr>
                <w:rFonts w:ascii="Arial" w:hAnsi="Arial" w:cs="Arial"/>
                <w:spacing w:val="3"/>
                <w:sz w:val="17"/>
              </w:rPr>
              <w:t xml:space="preserve">poor </w:t>
            </w:r>
            <w:r w:rsidRPr="00F55C23">
              <w:rPr>
                <w:rFonts w:ascii="Arial" w:hAnsi="Arial" w:cs="Arial"/>
                <w:sz w:val="17"/>
              </w:rPr>
              <w:t xml:space="preserve">to </w:t>
            </w:r>
            <w:r w:rsidRPr="00F55C23">
              <w:rPr>
                <w:rFonts w:ascii="Arial" w:hAnsi="Arial" w:cs="Arial"/>
                <w:spacing w:val="2"/>
                <w:sz w:val="17"/>
              </w:rPr>
              <w:t xml:space="preserve">average levels </w:t>
            </w:r>
            <w:r w:rsidRPr="00F55C23">
              <w:rPr>
                <w:rFonts w:ascii="Arial" w:hAnsi="Arial" w:cs="Arial"/>
                <w:sz w:val="17"/>
              </w:rPr>
              <w:t xml:space="preserve">of </w:t>
            </w:r>
            <w:r w:rsidRPr="00F55C23">
              <w:rPr>
                <w:rFonts w:ascii="Arial" w:hAnsi="Arial" w:cs="Arial"/>
                <w:spacing w:val="3"/>
                <w:sz w:val="17"/>
              </w:rPr>
              <w:t xml:space="preserve">energy during </w:t>
            </w:r>
            <w:r w:rsidRPr="00F55C23">
              <w:rPr>
                <w:rFonts w:ascii="Arial" w:hAnsi="Arial" w:cs="Arial"/>
                <w:sz w:val="17"/>
              </w:rPr>
              <w:t xml:space="preserve">the </w:t>
            </w:r>
            <w:r w:rsidRPr="00F55C23">
              <w:rPr>
                <w:rFonts w:ascii="Arial" w:hAnsi="Arial" w:cs="Arial"/>
                <w:spacing w:val="2"/>
                <w:sz w:val="17"/>
              </w:rPr>
              <w:t>school</w:t>
            </w:r>
            <w:r w:rsidRPr="00F55C23">
              <w:rPr>
                <w:rFonts w:ascii="Arial" w:hAnsi="Arial" w:cs="Arial"/>
                <w:spacing w:val="10"/>
                <w:sz w:val="17"/>
              </w:rPr>
              <w:t xml:space="preserve"> </w:t>
            </w:r>
            <w:r w:rsidRPr="00F55C23">
              <w:rPr>
                <w:rFonts w:ascii="Arial" w:hAnsi="Arial" w:cs="Arial"/>
                <w:sz w:val="17"/>
              </w:rPr>
              <w:t>day.</w:t>
            </w:r>
          </w:p>
        </w:tc>
      </w:tr>
      <w:tr w:rsidR="00AD639A" w:rsidRPr="00F55C23" w14:paraId="35621F2D" w14:textId="77777777" w:rsidTr="004E5F7F">
        <w:trPr>
          <w:trHeight w:val="602"/>
        </w:trPr>
        <w:tc>
          <w:tcPr>
            <w:tcW w:w="2137" w:type="dxa"/>
            <w:shd w:val="clear" w:color="auto" w:fill="auto"/>
          </w:tcPr>
          <w:p w14:paraId="3FF0210C"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7A3098C8" w14:textId="44A458CA"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Experience a number of challenges that interfere with their ability to physically cope with the school day. This may include being dressed inappropriately, frequently late, hungry or tired. Children are usually clumsy and may have fading energy levels.</w:t>
            </w:r>
          </w:p>
        </w:tc>
      </w:tr>
    </w:tbl>
    <w:p w14:paraId="46CF4FF2" w14:textId="1A3ADF5E" w:rsidR="00820D15" w:rsidRPr="00F55C23" w:rsidRDefault="00820D15" w:rsidP="00F24AB0">
      <w:pPr>
        <w:pStyle w:val="BodyText"/>
        <w:spacing w:before="120" w:after="120"/>
        <w:ind w:left="142"/>
        <w:rPr>
          <w:rFonts w:ascii="Arial" w:hAnsi="Arial" w:cs="Arial"/>
          <w:color w:val="000000" w:themeColor="text1"/>
          <w:sz w:val="25"/>
        </w:rPr>
      </w:pPr>
    </w:p>
    <w:p w14:paraId="5F97D491" w14:textId="5EC29A16" w:rsidR="00820D15" w:rsidRPr="00F55C23" w:rsidRDefault="00820D15" w:rsidP="00F24AB0">
      <w:pPr>
        <w:pStyle w:val="BodyText"/>
        <w:spacing w:before="120" w:after="120"/>
        <w:ind w:left="142"/>
        <w:rPr>
          <w:rFonts w:ascii="Arial" w:hAnsi="Arial" w:cs="Arial"/>
          <w:color w:val="000000" w:themeColor="text1"/>
          <w:sz w:val="25"/>
        </w:rPr>
      </w:pPr>
    </w:p>
    <w:p w14:paraId="6A9E2EE8" w14:textId="517A7038" w:rsidR="00820D15" w:rsidRPr="00F55C23" w:rsidRDefault="00820D15" w:rsidP="00F24AB0">
      <w:pPr>
        <w:pStyle w:val="BodyText"/>
        <w:spacing w:before="120" w:after="120"/>
        <w:ind w:left="142"/>
        <w:rPr>
          <w:rFonts w:ascii="Arial" w:hAnsi="Arial" w:cs="Arial"/>
          <w:color w:val="000000" w:themeColor="text1"/>
          <w:sz w:val="25"/>
        </w:rPr>
      </w:pPr>
    </w:p>
    <w:p w14:paraId="612FEA6F" w14:textId="77777777" w:rsidR="00820D15" w:rsidRPr="00F55C23" w:rsidRDefault="00820D15" w:rsidP="00F24AB0">
      <w:pPr>
        <w:pStyle w:val="BodyText"/>
        <w:spacing w:before="120" w:after="120"/>
        <w:ind w:left="142"/>
        <w:rPr>
          <w:rFonts w:ascii="Arial" w:hAnsi="Arial" w:cs="Arial"/>
          <w:color w:val="000000" w:themeColor="text1"/>
          <w:sz w:val="25"/>
        </w:rPr>
      </w:pPr>
    </w:p>
    <w:p w14:paraId="1BDD9E4A" w14:textId="77777777" w:rsidR="00E06398" w:rsidRPr="00F55C23" w:rsidRDefault="00E06398" w:rsidP="00F24AB0">
      <w:pPr>
        <w:spacing w:before="120" w:after="120"/>
        <w:ind w:left="142"/>
        <w:rPr>
          <w:rFonts w:ascii="Arial" w:hAnsi="Arial" w:cs="Arial"/>
          <w:color w:val="000000" w:themeColor="text1"/>
          <w:sz w:val="14"/>
        </w:rPr>
        <w:sectPr w:rsidR="00E06398" w:rsidRPr="00F55C23" w:rsidSect="00F24AB0">
          <w:type w:val="continuous"/>
          <w:pgSz w:w="11910" w:h="16840"/>
          <w:pgMar w:top="460" w:right="280" w:bottom="540" w:left="851" w:header="720" w:footer="720" w:gutter="0"/>
          <w:cols w:space="720"/>
          <w:docGrid w:linePitch="299"/>
        </w:sectPr>
      </w:pPr>
    </w:p>
    <w:bookmarkEnd w:id="419"/>
    <w:p w14:paraId="200E4F9B" w14:textId="77777777" w:rsidR="00E06398" w:rsidRPr="00F55C23" w:rsidRDefault="00E06398" w:rsidP="00F24AB0">
      <w:pPr>
        <w:pStyle w:val="BodyText"/>
        <w:spacing w:before="120" w:after="120"/>
        <w:ind w:left="142"/>
        <w:rPr>
          <w:rFonts w:ascii="Arial" w:hAnsi="Arial" w:cs="Arial"/>
          <w:color w:val="000000" w:themeColor="text1"/>
          <w:sz w:val="20"/>
        </w:rPr>
      </w:pPr>
    </w:p>
    <w:p w14:paraId="7A46F3AA" w14:textId="77777777" w:rsidR="00746D50" w:rsidRDefault="00746D50" w:rsidP="00F24AB0">
      <w:pPr>
        <w:pStyle w:val="Heading4"/>
        <w:spacing w:before="120" w:after="120"/>
        <w:ind w:left="142"/>
        <w:rPr>
          <w:rFonts w:ascii="Arial" w:hAnsi="Arial" w:cs="Arial"/>
          <w:color w:val="000000" w:themeColor="text1"/>
        </w:rPr>
      </w:pPr>
    </w:p>
    <w:p w14:paraId="7B754397" w14:textId="77777777" w:rsidR="002647C4" w:rsidRDefault="002647C4">
      <w:pPr>
        <w:rPr>
          <w:rFonts w:ascii="Arial" w:hAnsi="Arial" w:cs="Arial"/>
          <w:color w:val="000000" w:themeColor="text1"/>
          <w:sz w:val="28"/>
          <w:szCs w:val="28"/>
        </w:rPr>
      </w:pPr>
      <w:r>
        <w:rPr>
          <w:rFonts w:ascii="Arial" w:hAnsi="Arial" w:cs="Arial"/>
          <w:color w:val="000000" w:themeColor="text1"/>
        </w:rPr>
        <w:br w:type="page"/>
      </w:r>
    </w:p>
    <w:p w14:paraId="6010B52A" w14:textId="0FC96F72"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Physical health and wellbeing sub</w:t>
      </w:r>
      <w:r w:rsidR="00693DA2" w:rsidRPr="00F55C23">
        <w:rPr>
          <w:rFonts w:ascii="Arial" w:hAnsi="Arial" w:cs="Arial"/>
          <w:color w:val="000000" w:themeColor="text1"/>
        </w:rPr>
        <w:t>-</w:t>
      </w:r>
      <w:r w:rsidRPr="00F55C23">
        <w:rPr>
          <w:rFonts w:ascii="Arial" w:hAnsi="Arial" w:cs="Arial"/>
          <w:color w:val="000000" w:themeColor="text1"/>
        </w:rPr>
        <w:t>domains</w:t>
      </w:r>
    </w:p>
    <w:p w14:paraId="175EB1F4" w14:textId="6EE1A270" w:rsidR="00E06398" w:rsidRDefault="007A2B3C" w:rsidP="0080072B">
      <w:pPr>
        <w:pStyle w:val="BodyText"/>
        <w:spacing w:before="120" w:after="120" w:line="266" w:lineRule="auto"/>
        <w:ind w:left="142" w:right="334"/>
        <w:rPr>
          <w:rFonts w:ascii="Arial" w:hAnsi="Arial" w:cs="Arial"/>
          <w:color w:val="000000" w:themeColor="text1"/>
        </w:rPr>
      </w:pPr>
      <w:r w:rsidRPr="00F55C23">
        <w:rPr>
          <w:rFonts w:ascii="Arial" w:hAnsi="Arial" w:cs="Arial"/>
          <w:color w:val="000000" w:themeColor="text1"/>
        </w:rPr>
        <w:t>The physical health and wellbeing domain is the only AEDC domain that is reported with sub-domain analysis. Patterns of vulnerability vary across the physical health and wellbeing domain: for example, children might be coming to school hungry but still have developmentally appropriate fine and gross motor skills.</w:t>
      </w:r>
      <w:r w:rsidR="00BC2F32">
        <w:rPr>
          <w:rFonts w:ascii="Arial" w:hAnsi="Arial" w:cs="Arial"/>
          <w:color w:val="000000" w:themeColor="text1"/>
        </w:rPr>
        <w:t xml:space="preserve"> </w:t>
      </w:r>
      <w:r w:rsidRPr="00F55C23">
        <w:rPr>
          <w:rFonts w:ascii="Arial" w:hAnsi="Arial" w:cs="Arial"/>
          <w:color w:val="000000" w:themeColor="text1"/>
        </w:rPr>
        <w:t xml:space="preserve">As </w:t>
      </w:r>
      <w:r w:rsidRPr="00F55C23">
        <w:rPr>
          <w:rFonts w:ascii="Arial" w:hAnsi="Arial" w:cs="Arial"/>
          <w:color w:val="000000" w:themeColor="text1"/>
          <w:spacing w:val="-4"/>
        </w:rPr>
        <w:t xml:space="preserve">such, </w:t>
      </w:r>
      <w:r w:rsidRPr="00F55C23">
        <w:rPr>
          <w:rFonts w:ascii="Arial" w:hAnsi="Arial" w:cs="Arial"/>
          <w:color w:val="000000" w:themeColor="text1"/>
        </w:rPr>
        <w:t>sub-domains are reported for the physical health and wellbeing domain below, enabling communities to make better sense of these</w:t>
      </w:r>
      <w:r w:rsidRPr="00F55C23">
        <w:rPr>
          <w:rFonts w:ascii="Arial" w:hAnsi="Arial" w:cs="Arial"/>
          <w:color w:val="000000" w:themeColor="text1"/>
          <w:spacing w:val="-8"/>
        </w:rPr>
        <w:t xml:space="preserve"> </w:t>
      </w:r>
      <w:r w:rsidRPr="00F55C23">
        <w:rPr>
          <w:rFonts w:ascii="Arial" w:hAnsi="Arial" w:cs="Arial"/>
          <w:color w:val="000000" w:themeColor="text1"/>
        </w:rPr>
        <w:t>results.</w:t>
      </w:r>
    </w:p>
    <w:p w14:paraId="1396C50E" w14:textId="77777777" w:rsidR="00E06398" w:rsidRPr="00F55C23" w:rsidRDefault="00E06398" w:rsidP="00F24AB0">
      <w:pPr>
        <w:pStyle w:val="BodyText"/>
        <w:spacing w:before="120" w:after="120"/>
        <w:ind w:left="142"/>
        <w:rPr>
          <w:rFonts w:ascii="Arial" w:hAnsi="Arial" w:cs="Arial"/>
          <w:color w:val="000000" w:themeColor="text1"/>
          <w:sz w:val="15"/>
        </w:rPr>
      </w:pPr>
    </w:p>
    <w:p w14:paraId="0DDB8618" w14:textId="01E51B7F" w:rsidR="00E06398" w:rsidRPr="00746D50" w:rsidRDefault="007A2B3C" w:rsidP="00746D5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.4 </w:t>
      </w:r>
      <w:r w:rsidRPr="00F55C23">
        <w:rPr>
          <w:rFonts w:ascii="Arial" w:hAnsi="Arial" w:cs="Arial"/>
          <w:color w:val="000000" w:themeColor="text1"/>
        </w:rPr>
        <w:t>– Children developmentally vulnerable on the physical health and wellbeing sub-domains.</w:t>
      </w:r>
    </w:p>
    <w:p w14:paraId="39B3F759" w14:textId="77777777" w:rsidR="00E06398" w:rsidRPr="00F55C23" w:rsidRDefault="00E06398" w:rsidP="00F24AB0">
      <w:pPr>
        <w:pStyle w:val="BodyText"/>
        <w:spacing w:before="120" w:after="120"/>
        <w:ind w:left="142"/>
        <w:rPr>
          <w:rFonts w:ascii="Arial" w:hAnsi="Arial" w:cs="Arial"/>
          <w:color w:val="000000" w:themeColor="text1"/>
          <w:sz w:val="22"/>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49"/>
        <w:gridCol w:w="2883"/>
        <w:gridCol w:w="930"/>
        <w:gridCol w:w="928"/>
        <w:gridCol w:w="930"/>
        <w:gridCol w:w="928"/>
        <w:gridCol w:w="930"/>
        <w:gridCol w:w="928"/>
      </w:tblGrid>
      <w:tr w:rsidR="006B090A" w:rsidRPr="005C5B0B" w14:paraId="18949143" w14:textId="77777777" w:rsidTr="004E5F7F">
        <w:trPr>
          <w:trHeight w:val="311"/>
        </w:trPr>
        <w:tc>
          <w:tcPr>
            <w:tcW w:w="1749" w:type="dxa"/>
            <w:vMerge w:val="restart"/>
            <w:shd w:val="clear" w:color="auto" w:fill="auto"/>
          </w:tcPr>
          <w:p w14:paraId="4824E6C0"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Sub-domain</w:t>
            </w:r>
          </w:p>
        </w:tc>
        <w:tc>
          <w:tcPr>
            <w:tcW w:w="2883" w:type="dxa"/>
            <w:vMerge w:val="restart"/>
            <w:shd w:val="clear" w:color="auto" w:fill="auto"/>
          </w:tcPr>
          <w:p w14:paraId="4AB53049"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Description</w:t>
            </w:r>
          </w:p>
        </w:tc>
        <w:tc>
          <w:tcPr>
            <w:tcW w:w="1858" w:type="dxa"/>
            <w:gridSpan w:val="2"/>
            <w:shd w:val="clear" w:color="auto" w:fill="auto"/>
          </w:tcPr>
          <w:p w14:paraId="240A46E0" w14:textId="167D0A6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5</w:t>
            </w:r>
          </w:p>
        </w:tc>
        <w:tc>
          <w:tcPr>
            <w:tcW w:w="1858" w:type="dxa"/>
            <w:gridSpan w:val="2"/>
            <w:shd w:val="clear" w:color="auto" w:fill="auto"/>
          </w:tcPr>
          <w:p w14:paraId="394DB77F" w14:textId="3EE07B0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8</w:t>
            </w:r>
          </w:p>
        </w:tc>
        <w:tc>
          <w:tcPr>
            <w:tcW w:w="1858" w:type="dxa"/>
            <w:gridSpan w:val="2"/>
            <w:shd w:val="clear" w:color="auto" w:fill="auto"/>
          </w:tcPr>
          <w:p w14:paraId="75855ED9" w14:textId="6C5B4C7D"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w:t>
            </w:r>
            <w:r w:rsidR="00BA385C">
              <w:rPr>
                <w:rFonts w:ascii="Arial" w:hAnsi="Arial" w:cs="Arial"/>
                <w:b/>
                <w:color w:val="000000" w:themeColor="text1"/>
                <w:sz w:val="16"/>
                <w:szCs w:val="16"/>
              </w:rPr>
              <w:t>21</w:t>
            </w:r>
          </w:p>
        </w:tc>
      </w:tr>
      <w:tr w:rsidR="006B090A" w:rsidRPr="005C5B0B" w14:paraId="46CE953C" w14:textId="77777777" w:rsidTr="004E5F7F">
        <w:trPr>
          <w:trHeight w:val="254"/>
        </w:trPr>
        <w:tc>
          <w:tcPr>
            <w:tcW w:w="1749" w:type="dxa"/>
            <w:vMerge/>
            <w:shd w:val="clear" w:color="auto" w:fill="auto"/>
          </w:tcPr>
          <w:p w14:paraId="16957682"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2883" w:type="dxa"/>
            <w:vMerge/>
            <w:shd w:val="clear" w:color="auto" w:fill="auto"/>
          </w:tcPr>
          <w:p w14:paraId="7EF0116B"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930" w:type="dxa"/>
            <w:shd w:val="clear" w:color="auto" w:fill="auto"/>
          </w:tcPr>
          <w:p w14:paraId="5AD93EE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5B4F7963"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12F0B7C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37C683C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55BAAEF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75D6A6EC"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r>
      <w:tr w:rsidR="00BA385C" w:rsidRPr="005C5B0B" w14:paraId="6425C5D5" w14:textId="77777777" w:rsidTr="004E5F7F">
        <w:trPr>
          <w:trHeight w:val="1402"/>
        </w:trPr>
        <w:tc>
          <w:tcPr>
            <w:tcW w:w="1749" w:type="dxa"/>
            <w:shd w:val="clear" w:color="auto" w:fill="auto"/>
          </w:tcPr>
          <w:p w14:paraId="7E3FEF0B" w14:textId="77777777"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readiness for school day</w:t>
            </w:r>
          </w:p>
        </w:tc>
        <w:tc>
          <w:tcPr>
            <w:tcW w:w="2883" w:type="dxa"/>
            <w:shd w:val="clear" w:color="auto" w:fill="auto"/>
          </w:tcPr>
          <w:p w14:paraId="33E314A6" w14:textId="2D16F08F"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pacing w:val="3"/>
                <w:sz w:val="16"/>
                <w:szCs w:val="16"/>
              </w:rPr>
              <w:t xml:space="preserve">Children developmentally vulnerable </w:t>
            </w:r>
            <w:r w:rsidRPr="005C5B0B">
              <w:rPr>
                <w:rFonts w:ascii="Arial" w:hAnsi="Arial" w:cs="Arial"/>
                <w:color w:val="000000" w:themeColor="text1"/>
                <w:spacing w:val="4"/>
                <w:sz w:val="16"/>
                <w:szCs w:val="16"/>
              </w:rPr>
              <w:t xml:space="preserve">on </w:t>
            </w:r>
            <w:r w:rsidRPr="005C5B0B">
              <w:rPr>
                <w:rFonts w:ascii="Arial" w:hAnsi="Arial" w:cs="Arial"/>
                <w:color w:val="000000" w:themeColor="text1"/>
                <w:spacing w:val="3"/>
                <w:sz w:val="16"/>
                <w:szCs w:val="16"/>
              </w:rPr>
              <w:t xml:space="preserve">this sub-domain have </w:t>
            </w:r>
            <w:r w:rsidRPr="005C5B0B">
              <w:rPr>
                <w:rFonts w:ascii="Arial" w:hAnsi="Arial" w:cs="Arial"/>
                <w:color w:val="000000" w:themeColor="text1"/>
                <w:sz w:val="16"/>
                <w:szCs w:val="16"/>
              </w:rPr>
              <w:t xml:space="preserve">at </w:t>
            </w:r>
            <w:r w:rsidRPr="005C5B0B">
              <w:rPr>
                <w:rFonts w:ascii="Arial" w:hAnsi="Arial" w:cs="Arial"/>
                <w:color w:val="000000" w:themeColor="text1"/>
                <w:spacing w:val="3"/>
                <w:sz w:val="16"/>
                <w:szCs w:val="16"/>
              </w:rPr>
              <w:t xml:space="preserve">least </w:t>
            </w:r>
            <w:r w:rsidRPr="005C5B0B">
              <w:rPr>
                <w:rFonts w:ascii="Arial" w:hAnsi="Arial" w:cs="Arial"/>
                <w:color w:val="000000" w:themeColor="text1"/>
                <w:spacing w:val="4"/>
                <w:sz w:val="16"/>
                <w:szCs w:val="16"/>
              </w:rPr>
              <w:t xml:space="preserve">sometimes </w:t>
            </w:r>
            <w:r w:rsidRPr="005C5B0B">
              <w:rPr>
                <w:rFonts w:ascii="Arial" w:hAnsi="Arial" w:cs="Arial"/>
                <w:color w:val="000000" w:themeColor="text1"/>
                <w:spacing w:val="3"/>
                <w:sz w:val="16"/>
                <w:szCs w:val="16"/>
              </w:rPr>
              <w:t xml:space="preserve">experienced coming </w:t>
            </w:r>
            <w:r w:rsidRPr="005C5B0B">
              <w:rPr>
                <w:rFonts w:ascii="Arial" w:hAnsi="Arial" w:cs="Arial"/>
                <w:color w:val="000000" w:themeColor="text1"/>
                <w:spacing w:val="2"/>
                <w:sz w:val="16"/>
                <w:szCs w:val="16"/>
              </w:rPr>
              <w:t>unprepared for s</w:t>
            </w:r>
            <w:r w:rsidRPr="005C5B0B">
              <w:rPr>
                <w:rFonts w:ascii="Arial" w:hAnsi="Arial" w:cs="Arial"/>
                <w:color w:val="000000" w:themeColor="text1"/>
                <w:sz w:val="16"/>
                <w:szCs w:val="16"/>
              </w:rPr>
              <w:t>chool by being dressed inappropriately, coming to school late, hungry or tired.</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189</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10.3</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178</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r>
      <w:tr w:rsidR="00BA385C" w:rsidRPr="005C5B0B" w14:paraId="681CF152" w14:textId="77777777" w:rsidTr="004E5F7F">
        <w:trPr>
          <w:trHeight w:val="1123"/>
        </w:trPr>
        <w:tc>
          <w:tcPr>
            <w:tcW w:w="1749" w:type="dxa"/>
            <w:shd w:val="clear" w:color="auto" w:fill="auto"/>
          </w:tcPr>
          <w:p w14:paraId="18236C40"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independence</w:t>
            </w:r>
          </w:p>
        </w:tc>
        <w:tc>
          <w:tcPr>
            <w:tcW w:w="2883" w:type="dxa"/>
            <w:shd w:val="clear" w:color="auto" w:fill="auto"/>
          </w:tcPr>
          <w:p w14:paraId="6405C64E" w14:textId="57B86D5A"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range from those who have not developed independence or handedness or coordination, to those who have not developed any of these skills.</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r>
      <w:tr w:rsidR="00BA385C" w:rsidRPr="005C5B0B" w14:paraId="25B061C6" w14:textId="77777777" w:rsidTr="004E5F7F">
        <w:trPr>
          <w:trHeight w:val="1122"/>
        </w:trPr>
        <w:tc>
          <w:tcPr>
            <w:tcW w:w="1749" w:type="dxa"/>
            <w:shd w:val="clear" w:color="auto" w:fill="auto"/>
          </w:tcPr>
          <w:p w14:paraId="3962D5CB"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Gross and fine motor skills</w:t>
            </w:r>
          </w:p>
        </w:tc>
        <w:tc>
          <w:tcPr>
            <w:tcW w:w="2883" w:type="dxa"/>
            <w:shd w:val="clear" w:color="auto" w:fill="auto"/>
          </w:tcPr>
          <w:p w14:paraId="5644420D" w14:textId="78E1EB61"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could have poor fine and gross motor skills and/or poor overall energy levels during the school day.</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w:t>
            </w:r>
          </w:p>
        </w:tc>
      </w:tr>
    </w:tbl>
    <w:p w14:paraId="76B619C5" w14:textId="23A4B5DF" w:rsidR="00314CD9" w:rsidRDefault="00314CD9" w:rsidP="00F24AB0">
      <w:pPr>
        <w:pStyle w:val="BodyText"/>
        <w:spacing w:before="120" w:after="120"/>
        <w:ind w:left="142"/>
        <w:rPr>
          <w:rFonts w:ascii="Arial" w:hAnsi="Arial" w:cs="Arial"/>
          <w:color w:val="000000" w:themeColor="text1"/>
          <w:sz w:val="20"/>
          <w:szCs w:val="22"/>
        </w:rPr>
      </w:pPr>
      <w:r>
        <w:rPr>
          <w:rFonts w:ascii="Arial" w:hAnsi="Arial" w:cs="Arial"/>
          <w:color w:val="000000" w:themeColor="text1"/>
          <w:sz w:val="20"/>
          <w:szCs w:val="22"/>
        </w:rPr>
        <w:br w:type="page"/>
      </w:r>
    </w:p>
    <w:p w14:paraId="36A5B7AF" w14:textId="6330F7E7" w:rsidR="00E06398" w:rsidRPr="00F55C23" w:rsidRDefault="007A2B3C" w:rsidP="00127791">
      <w:pPr>
        <w:pStyle w:val="Heading2"/>
      </w:pPr>
      <w:r w:rsidRPr="00F55C23">
        <w:lastRenderedPageBreak/>
        <w:t>Social competence</w:t>
      </w:r>
    </w:p>
    <w:p w14:paraId="7B8CD28C" w14:textId="625F1629" w:rsidR="00824527" w:rsidRPr="00746D50" w:rsidRDefault="007A2B3C" w:rsidP="00314CD9">
      <w:pPr>
        <w:pStyle w:val="Heading3"/>
        <w:spacing w:before="120" w:after="120" w:line="288" w:lineRule="auto"/>
        <w:ind w:left="142" w:right="0" w:firstLine="0"/>
        <w:jc w:val="left"/>
        <w:rPr>
          <w:rFonts w:ascii="Arial" w:hAnsi="Arial" w:cs="Arial"/>
          <w:color w:val="000000" w:themeColor="text1"/>
          <w:w w:val="105"/>
          <w:sz w:val="20"/>
          <w:szCs w:val="20"/>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6"/>
          <w:sz w:val="22"/>
          <w:szCs w:val="22"/>
        </w:rPr>
        <w:t xml:space="preserve">overall </w:t>
      </w:r>
      <w:r w:rsidRPr="00F55C23">
        <w:rPr>
          <w:rFonts w:ascii="Arial" w:hAnsi="Arial" w:cs="Arial"/>
          <w:color w:val="000000" w:themeColor="text1"/>
          <w:spacing w:val="-5"/>
          <w:sz w:val="22"/>
          <w:szCs w:val="22"/>
        </w:rPr>
        <w:t>social</w:t>
      </w:r>
      <w:r w:rsidRPr="00F55C23">
        <w:rPr>
          <w:rFonts w:ascii="Arial" w:hAnsi="Arial" w:cs="Arial"/>
          <w:color w:val="000000" w:themeColor="text1"/>
          <w:spacing w:val="-4"/>
          <w:sz w:val="22"/>
          <w:szCs w:val="22"/>
        </w:rPr>
        <w:t xml:space="preserve"> </w:t>
      </w:r>
      <w:r w:rsidRPr="00F55C23">
        <w:rPr>
          <w:rFonts w:ascii="Arial" w:hAnsi="Arial" w:cs="Arial"/>
          <w:color w:val="000000" w:themeColor="text1"/>
          <w:spacing w:val="-5"/>
          <w:sz w:val="22"/>
          <w:szCs w:val="22"/>
        </w:rPr>
        <w:t xml:space="preserve">competence, </w:t>
      </w:r>
      <w:r w:rsidRPr="00F55C23">
        <w:rPr>
          <w:rFonts w:ascii="Arial" w:hAnsi="Arial" w:cs="Arial"/>
          <w:color w:val="000000" w:themeColor="text1"/>
          <w:spacing w:val="-4"/>
          <w:sz w:val="22"/>
          <w:szCs w:val="22"/>
        </w:rPr>
        <w:t xml:space="preserve">responsibility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respect, </w:t>
      </w:r>
      <w:r w:rsidRPr="00F55C23">
        <w:rPr>
          <w:rFonts w:ascii="Arial" w:hAnsi="Arial" w:cs="Arial"/>
          <w:color w:val="000000" w:themeColor="text1"/>
          <w:spacing w:val="-5"/>
          <w:sz w:val="22"/>
          <w:szCs w:val="22"/>
        </w:rPr>
        <w:t>approach to</w:t>
      </w:r>
      <w:r w:rsidRPr="00F55C23">
        <w:rPr>
          <w:rFonts w:ascii="Arial" w:hAnsi="Arial" w:cs="Arial"/>
          <w:color w:val="000000" w:themeColor="text1"/>
          <w:sz w:val="22"/>
          <w:szCs w:val="22"/>
        </w:rPr>
        <w:t xml:space="preserve"> </w:t>
      </w:r>
      <w:r w:rsidRPr="00F55C23">
        <w:rPr>
          <w:rFonts w:ascii="Arial" w:hAnsi="Arial" w:cs="Arial"/>
          <w:color w:val="000000" w:themeColor="text1"/>
          <w:spacing w:val="-4"/>
          <w:sz w:val="22"/>
          <w:szCs w:val="22"/>
        </w:rPr>
        <w:t xml:space="preserve">learning </w:t>
      </w:r>
      <w:r w:rsidR="0080072B">
        <w:rPr>
          <w:rFonts w:ascii="Arial" w:hAnsi="Arial" w:cs="Arial"/>
          <w:color w:val="000000" w:themeColor="text1"/>
          <w:spacing w:val="-4"/>
          <w:sz w:val="22"/>
          <w:szCs w:val="22"/>
        </w:rPr>
        <w:br/>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readiness </w:t>
      </w:r>
      <w:r w:rsidRPr="00F55C23">
        <w:rPr>
          <w:rFonts w:ascii="Arial" w:hAnsi="Arial" w:cs="Arial"/>
          <w:color w:val="000000" w:themeColor="text1"/>
          <w:spacing w:val="-5"/>
          <w:sz w:val="22"/>
          <w:szCs w:val="22"/>
        </w:rPr>
        <w:t xml:space="preserve">to explore new </w:t>
      </w:r>
      <w:r w:rsidRPr="00F55C23">
        <w:rPr>
          <w:rFonts w:ascii="Arial" w:hAnsi="Arial" w:cs="Arial"/>
          <w:color w:val="000000" w:themeColor="text1"/>
          <w:spacing w:val="-4"/>
          <w:sz w:val="22"/>
          <w:szCs w:val="22"/>
        </w:rPr>
        <w:t>thing</w:t>
      </w:r>
      <w:r w:rsidR="00D849F7">
        <w:rPr>
          <w:rFonts w:ascii="Arial" w:hAnsi="Arial" w:cs="Arial"/>
          <w:color w:val="000000" w:themeColor="text1"/>
          <w:spacing w:val="-4"/>
          <w:sz w:val="22"/>
          <w:szCs w:val="22"/>
        </w:rPr>
        <w:t>s</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08B037" w14:textId="66518682" w:rsidTr="00113BA6">
        <w:trPr>
          <w:trHeight w:val="438"/>
        </w:trPr>
        <w:tc>
          <w:tcPr>
            <w:tcW w:w="2122" w:type="dxa"/>
            <w:shd w:val="clear" w:color="auto" w:fill="auto"/>
          </w:tcPr>
          <w:p w14:paraId="54C32F3D"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5EF82A2C" w14:textId="77777777" w:rsidR="00113BA6" w:rsidRPr="00F55C23" w:rsidRDefault="00113BA6" w:rsidP="00314CD9">
            <w:pPr>
              <w:pStyle w:val="TableParagraph"/>
              <w:spacing w:before="120" w:after="120"/>
              <w:jc w:val="left"/>
              <w:rPr>
                <w:rFonts w:ascii="Arial" w:hAnsi="Arial" w:cs="Arial"/>
                <w:sz w:val="18"/>
                <w:szCs w:val="18"/>
              </w:rPr>
            </w:pPr>
          </w:p>
        </w:tc>
        <w:tc>
          <w:tcPr>
            <w:tcW w:w="2173" w:type="dxa"/>
            <w:gridSpan w:val="2"/>
            <w:shd w:val="clear" w:color="auto" w:fill="auto"/>
          </w:tcPr>
          <w:p w14:paraId="7176D337"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91E122"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5576D4CE"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ACEBBA0"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7800CC54"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1AB9F3C"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0A2084F" w14:textId="670DAEE3" w:rsidR="00113BA6" w:rsidRPr="00F55C23" w:rsidRDefault="00113BA6" w:rsidP="00314CD9">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4FA9A72F" w14:textId="4325ABCC" w:rsidTr="00113BA6">
        <w:trPr>
          <w:trHeight w:val="230"/>
        </w:trPr>
        <w:tc>
          <w:tcPr>
            <w:tcW w:w="2122" w:type="dxa"/>
            <w:shd w:val="clear" w:color="auto" w:fill="auto"/>
          </w:tcPr>
          <w:p w14:paraId="285D0BA5"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14946E5E" w14:textId="77777777" w:rsidR="00113BA6" w:rsidRPr="00F55C23" w:rsidRDefault="00113BA6" w:rsidP="00314CD9">
            <w:pPr>
              <w:pStyle w:val="TableParagraph"/>
              <w:spacing w:before="120" w:after="120"/>
              <w:jc w:val="left"/>
              <w:rPr>
                <w:rFonts w:ascii="Arial" w:hAnsi="Arial" w:cs="Arial"/>
                <w:sz w:val="18"/>
                <w:szCs w:val="18"/>
              </w:rPr>
            </w:pPr>
          </w:p>
        </w:tc>
        <w:tc>
          <w:tcPr>
            <w:tcW w:w="1086" w:type="dxa"/>
            <w:shd w:val="clear" w:color="auto" w:fill="auto"/>
          </w:tcPr>
          <w:p w14:paraId="1D5AD32F"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0646D0B"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7B816F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C55BEA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207FB3A2"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E1B12B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73C7692" w14:textId="7EC1832C" w:rsidR="00113BA6" w:rsidRPr="00F55C23" w:rsidRDefault="00113BA6" w:rsidP="00314CD9">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4623BB6" w14:textId="059D8121" w:rsidTr="000E7C07">
        <w:trPr>
          <w:trHeight w:val="215"/>
        </w:trPr>
        <w:tc>
          <w:tcPr>
            <w:tcW w:w="2122" w:type="dxa"/>
            <w:vMerge w:val="restart"/>
            <w:shd w:val="clear" w:color="auto" w:fill="auto"/>
          </w:tcPr>
          <w:p w14:paraId="3A7F9276" w14:textId="77777777" w:rsidR="00113BA6" w:rsidRPr="00F55C23" w:rsidRDefault="00113BA6" w:rsidP="00314CD9">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B229148" w14:textId="77777777" w:rsidR="00113BA6" w:rsidRPr="00F55C23" w:rsidRDefault="00113BA6" w:rsidP="00314CD9">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1,642</w:t>
            </w:r>
          </w:p>
        </w:tc>
      </w:tr>
      <w:tr w:rsidR="00113BA6" w:rsidRPr="00F55C23" w14:paraId="77E64EB3" w14:textId="001D9333" w:rsidTr="000E7C07">
        <w:trPr>
          <w:trHeight w:val="195"/>
        </w:trPr>
        <w:tc>
          <w:tcPr>
            <w:tcW w:w="2122" w:type="dxa"/>
            <w:vMerge/>
            <w:shd w:val="clear" w:color="auto" w:fill="auto"/>
          </w:tcPr>
          <w:p w14:paraId="7799B22B"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E5521F7"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1,583</w:t>
            </w:r>
          </w:p>
        </w:tc>
      </w:tr>
      <w:tr w:rsidR="00113BA6" w:rsidRPr="00F55C23" w14:paraId="1B0F79CE" w14:textId="0DF5F56C" w:rsidTr="000E7C07">
        <w:trPr>
          <w:trHeight w:val="195"/>
        </w:trPr>
        <w:tc>
          <w:tcPr>
            <w:tcW w:w="2122" w:type="dxa"/>
            <w:vMerge/>
            <w:shd w:val="clear" w:color="auto" w:fill="auto"/>
          </w:tcPr>
          <w:p w14:paraId="59662AF4"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F8AAB48"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1,721</w:t>
            </w:r>
          </w:p>
        </w:tc>
      </w:tr>
      <w:tr w:rsidR="00113BA6" w:rsidRPr="00F55C23" w14:paraId="4DD5E5CA" w14:textId="16C86074" w:rsidTr="000E7C07">
        <w:trPr>
          <w:trHeight w:val="195"/>
        </w:trPr>
        <w:tc>
          <w:tcPr>
            <w:tcW w:w="2122" w:type="dxa"/>
            <w:vMerge w:val="restart"/>
            <w:shd w:val="clear" w:color="auto" w:fill="auto"/>
          </w:tcPr>
          <w:p w14:paraId="3BC088F6"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bookmarkStart w:id="524" w:name="STATE4"/>
            <w:r>
              <w:rPr>
                <w:rFonts w:ascii="Arial" w:hAnsi="Arial" w:cs="Arial"/>
                <w:b/>
                <w:sz w:val="16"/>
                <w:szCs w:val="16"/>
              </w:rPr>
              <w:t>VIC</w:t>
            </w:r>
            <w:bookmarkEnd w:id="524"/>
          </w:p>
        </w:tc>
        <w:tc>
          <w:tcPr>
            <w:tcW w:w="425" w:type="dxa"/>
            <w:shd w:val="clear" w:color="auto" w:fill="auto"/>
          </w:tcPr>
          <w:p w14:paraId="645316E3"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53,882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69,283</w:t>
            </w:r>
          </w:p>
        </w:tc>
      </w:tr>
      <w:tr w:rsidR="00113BA6" w:rsidRPr="00F55C23" w14:paraId="2920B6F8" w14:textId="5FF19E28" w:rsidTr="000E7C07">
        <w:trPr>
          <w:trHeight w:val="195"/>
        </w:trPr>
        <w:tc>
          <w:tcPr>
            <w:tcW w:w="2122" w:type="dxa"/>
            <w:vMerge/>
            <w:shd w:val="clear" w:color="auto" w:fill="auto"/>
          </w:tcPr>
          <w:p w14:paraId="21DD4D01"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1DFD1F1"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55,597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9,974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71,902</w:t>
            </w:r>
          </w:p>
        </w:tc>
      </w:tr>
      <w:tr w:rsidR="00113BA6" w:rsidRPr="00F55C23" w14:paraId="59EDE6FC" w14:textId="58E0DBBB" w:rsidTr="000E7C07">
        <w:trPr>
          <w:trHeight w:val="195"/>
        </w:trPr>
        <w:tc>
          <w:tcPr>
            <w:tcW w:w="2122" w:type="dxa"/>
            <w:vMerge/>
            <w:shd w:val="clear" w:color="auto" w:fill="auto"/>
          </w:tcPr>
          <w:p w14:paraId="67180010"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EC759F4"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67,860</w:t>
            </w:r>
          </w:p>
        </w:tc>
      </w:tr>
      <w:tr w:rsidR="00113BA6" w:rsidRPr="00F55C23" w14:paraId="1AD76584" w14:textId="3B3B5DE0" w:rsidTr="000E7C07">
        <w:trPr>
          <w:trHeight w:val="195"/>
        </w:trPr>
        <w:tc>
          <w:tcPr>
            <w:tcW w:w="2122" w:type="dxa"/>
            <w:vMerge w:val="restart"/>
            <w:shd w:val="clear" w:color="auto" w:fill="auto"/>
          </w:tcPr>
          <w:p w14:paraId="16C33162"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94A3C4A"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218,679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41,528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287,995</w:t>
            </w:r>
          </w:p>
        </w:tc>
      </w:tr>
      <w:tr w:rsidR="00113BA6" w:rsidRPr="00F55C23" w14:paraId="4F209205" w14:textId="16C2B789" w:rsidTr="000E7C07">
        <w:trPr>
          <w:trHeight w:val="195"/>
        </w:trPr>
        <w:tc>
          <w:tcPr>
            <w:tcW w:w="2122" w:type="dxa"/>
            <w:vMerge/>
            <w:shd w:val="clear" w:color="auto" w:fill="auto"/>
          </w:tcPr>
          <w:p w14:paraId="545E321F" w14:textId="77777777" w:rsidR="00113BA6" w:rsidRPr="00F55C23" w:rsidRDefault="00113BA6" w:rsidP="00314CD9">
            <w:pPr>
              <w:pStyle w:val="TableParagraph"/>
              <w:spacing w:before="120" w:after="120" w:line="175" w:lineRule="exact"/>
              <w:jc w:val="left"/>
              <w:rPr>
                <w:rFonts w:ascii="Arial" w:hAnsi="Arial" w:cs="Arial"/>
                <w:sz w:val="16"/>
                <w:szCs w:val="16"/>
              </w:rPr>
            </w:pPr>
          </w:p>
        </w:tc>
        <w:tc>
          <w:tcPr>
            <w:tcW w:w="425" w:type="dxa"/>
            <w:shd w:val="clear" w:color="auto" w:fill="auto"/>
          </w:tcPr>
          <w:p w14:paraId="3CB5BFCE"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42,434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293,878</w:t>
            </w:r>
          </w:p>
        </w:tc>
      </w:tr>
      <w:tr w:rsidR="00113BA6" w:rsidRPr="00F55C23" w14:paraId="41CD6945" w14:textId="0F1DD298" w:rsidTr="000E7C07">
        <w:trPr>
          <w:trHeight w:val="215"/>
        </w:trPr>
        <w:tc>
          <w:tcPr>
            <w:tcW w:w="2122" w:type="dxa"/>
            <w:vMerge/>
            <w:shd w:val="clear" w:color="auto" w:fill="auto"/>
          </w:tcPr>
          <w:p w14:paraId="2F8EAB00" w14:textId="77777777" w:rsidR="00113BA6" w:rsidRPr="00F55C23" w:rsidRDefault="00113BA6" w:rsidP="00314CD9">
            <w:pPr>
              <w:pStyle w:val="TableParagraph"/>
              <w:spacing w:before="120" w:after="120" w:line="190" w:lineRule="exact"/>
              <w:jc w:val="left"/>
              <w:rPr>
                <w:rFonts w:ascii="Arial" w:hAnsi="Arial" w:cs="Arial"/>
                <w:sz w:val="16"/>
                <w:szCs w:val="16"/>
              </w:rPr>
            </w:pPr>
          </w:p>
        </w:tc>
        <w:tc>
          <w:tcPr>
            <w:tcW w:w="425" w:type="dxa"/>
            <w:shd w:val="clear" w:color="auto" w:fill="auto"/>
          </w:tcPr>
          <w:p w14:paraId="0F42E908" w14:textId="77777777" w:rsidR="00113BA6" w:rsidRPr="00F55C23" w:rsidRDefault="00113BA6" w:rsidP="00314CD9">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215,605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42,892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286,848</w:t>
            </w:r>
          </w:p>
        </w:tc>
      </w:tr>
    </w:tbl>
    <w:p w14:paraId="76C677D3" w14:textId="77777777" w:rsidR="00746D50" w:rsidRDefault="00746D50" w:rsidP="0033158B">
      <w:pPr>
        <w:pStyle w:val="BodyText"/>
        <w:spacing w:before="120" w:after="120"/>
        <w:rPr>
          <w:rFonts w:ascii="Arial" w:hAnsi="Arial" w:cs="Arial"/>
          <w:b/>
          <w:color w:val="000000" w:themeColor="text1"/>
        </w:rPr>
      </w:pPr>
    </w:p>
    <w:p w14:paraId="72D94141" w14:textId="7249FA30"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.5 </w:t>
      </w:r>
      <w:r w:rsidRPr="00F55C23">
        <w:rPr>
          <w:rFonts w:ascii="Arial" w:hAnsi="Arial" w:cs="Arial"/>
          <w:color w:val="000000" w:themeColor="text1"/>
        </w:rPr>
        <w:t>— Social competence domain categor</w:t>
      </w:r>
      <w:r w:rsidR="003C620A" w:rsidRPr="00F55C23">
        <w:rPr>
          <w:rFonts w:ascii="Arial" w:hAnsi="Arial" w:cs="Arial"/>
          <w:color w:val="000000" w:themeColor="text1"/>
        </w:rPr>
        <w:t>y d</w:t>
      </w:r>
      <w:r w:rsidRPr="00F55C23">
        <w:rPr>
          <w:rFonts w:ascii="Arial" w:hAnsi="Arial" w:cs="Arial"/>
          <w:color w:val="000000" w:themeColor="text1"/>
        </w:rPr>
        <w:t>efinitions</w:t>
      </w:r>
      <w:r w:rsidR="00693DA2" w:rsidRPr="00F55C23">
        <w:rPr>
          <w:rFonts w:ascii="Arial" w:hAnsi="Arial" w:cs="Arial"/>
          <w:color w:val="000000" w:themeColor="text1"/>
        </w:rPr>
        <w:t>.</w:t>
      </w:r>
    </w:p>
    <w:p w14:paraId="13A94829" w14:textId="77777777" w:rsidR="00E06398" w:rsidRPr="00F55C23" w:rsidRDefault="00E06398" w:rsidP="00F24AB0">
      <w:pPr>
        <w:pStyle w:val="BodyText"/>
        <w:spacing w:before="120" w:after="120"/>
        <w:ind w:left="142"/>
        <w:rPr>
          <w:rFonts w:ascii="Arial" w:hAnsi="Arial" w:cs="Arial"/>
          <w:color w:val="000000" w:themeColor="text1"/>
          <w:sz w:val="25"/>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3FE8AFDA" w14:textId="77777777" w:rsidTr="004E5F7F">
        <w:trPr>
          <w:trHeight w:val="579"/>
        </w:trPr>
        <w:tc>
          <w:tcPr>
            <w:tcW w:w="2137" w:type="dxa"/>
            <w:shd w:val="clear" w:color="auto" w:fill="auto"/>
          </w:tcPr>
          <w:p w14:paraId="604215F3" w14:textId="77F63472"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on track</w:t>
            </w:r>
          </w:p>
        </w:tc>
        <w:tc>
          <w:tcPr>
            <w:tcW w:w="8069" w:type="dxa"/>
            <w:shd w:val="clear" w:color="auto" w:fill="auto"/>
          </w:tcPr>
          <w:p w14:paraId="55051AF9" w14:textId="4A6D35E6" w:rsidR="00AD639A" w:rsidRPr="00746D50" w:rsidRDefault="00AD639A" w:rsidP="00746D50">
            <w:pPr>
              <w:pStyle w:val="TableParagraph"/>
              <w:spacing w:before="120" w:after="120"/>
              <w:ind w:left="142"/>
              <w:jc w:val="left"/>
              <w:rPr>
                <w:rFonts w:ascii="Arial" w:hAnsi="Arial" w:cs="Arial"/>
                <w:sz w:val="17"/>
              </w:rPr>
            </w:pPr>
            <w:r w:rsidRPr="00F55C23">
              <w:rPr>
                <w:rFonts w:ascii="Arial" w:hAnsi="Arial" w:cs="Arial"/>
                <w:sz w:val="17"/>
              </w:rPr>
              <w:t>Almost never have problems getting along, working, or playing with other children; are respectful to adults, are self-confident, and are able to follow class</w:t>
            </w:r>
            <w:r w:rsidR="00746D50">
              <w:rPr>
                <w:rFonts w:ascii="Arial" w:hAnsi="Arial" w:cs="Arial"/>
                <w:sz w:val="17"/>
              </w:rPr>
              <w:t xml:space="preserve"> </w:t>
            </w:r>
            <w:r w:rsidRPr="00F55C23">
              <w:rPr>
                <w:rFonts w:ascii="Arial" w:hAnsi="Arial" w:cs="Arial"/>
                <w:sz w:val="17"/>
              </w:rPr>
              <w:t>routines; and are capable of helping others.</w:t>
            </w:r>
          </w:p>
        </w:tc>
      </w:tr>
      <w:tr w:rsidR="00AD639A" w:rsidRPr="00F55C23" w14:paraId="0F456E03" w14:textId="77777777" w:rsidTr="004E5F7F">
        <w:trPr>
          <w:trHeight w:val="799"/>
        </w:trPr>
        <w:tc>
          <w:tcPr>
            <w:tcW w:w="2137" w:type="dxa"/>
            <w:shd w:val="clear" w:color="auto" w:fill="auto"/>
          </w:tcPr>
          <w:p w14:paraId="5CAF1F87" w14:textId="3B46FEB6"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at risk</w:t>
            </w:r>
          </w:p>
        </w:tc>
        <w:tc>
          <w:tcPr>
            <w:tcW w:w="8069" w:type="dxa"/>
            <w:shd w:val="clear" w:color="auto" w:fill="auto"/>
          </w:tcPr>
          <w:p w14:paraId="45595602" w14:textId="3AD1CA79"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some challenges in the following areas: getting along with other children and teachers, playing with a variety of children in a cooperative manner, showing respect for others and for property, following instructions and class routines, taking responsibility for their actions, working independently, and exhibiting self-control and self-confidence.</w:t>
            </w:r>
          </w:p>
        </w:tc>
      </w:tr>
      <w:tr w:rsidR="00AD639A" w:rsidRPr="00F55C23" w14:paraId="282BF40F" w14:textId="77777777" w:rsidTr="004E5F7F">
        <w:trPr>
          <w:trHeight w:val="697"/>
        </w:trPr>
        <w:tc>
          <w:tcPr>
            <w:tcW w:w="2137" w:type="dxa"/>
            <w:shd w:val="clear" w:color="auto" w:fill="auto"/>
          </w:tcPr>
          <w:p w14:paraId="759A100D"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3266ADF2" w14:textId="2D15A3B5" w:rsidR="00AD639A" w:rsidRPr="00F55C23" w:rsidRDefault="00AD639A" w:rsidP="00540663">
            <w:pPr>
              <w:pStyle w:val="TableParagraph"/>
              <w:spacing w:before="120" w:after="120" w:line="259" w:lineRule="auto"/>
              <w:ind w:left="142" w:right="203"/>
              <w:jc w:val="left"/>
              <w:rPr>
                <w:rFonts w:ascii="Arial" w:hAnsi="Arial" w:cs="Arial"/>
                <w:color w:val="000000" w:themeColor="text1"/>
                <w:sz w:val="17"/>
              </w:rPr>
            </w:pPr>
            <w:r w:rsidRPr="00F55C23">
              <w:rPr>
                <w:rFonts w:ascii="Arial" w:hAnsi="Arial" w:cs="Arial"/>
                <w:sz w:val="17"/>
              </w:rPr>
              <w:t>Experience a number of challenges with poor overall social skills. For example</w:t>
            </w:r>
            <w:r w:rsidR="00540663">
              <w:rPr>
                <w:rFonts w:ascii="Arial" w:hAnsi="Arial" w:cs="Arial"/>
                <w:sz w:val="17"/>
              </w:rPr>
              <w:t>,</w:t>
            </w:r>
            <w:r w:rsidRPr="00F55C23">
              <w:rPr>
                <w:rFonts w:ascii="Arial" w:hAnsi="Arial" w:cs="Arial"/>
                <w:sz w:val="17"/>
              </w:rPr>
              <w:t xml:space="preserve"> children who do not get along with other children on a regular basis, do not accept responsibility for their own actions and have difficulties following rules and class routines. Children may be disrespectful of adults, children, and others’ property, have low self-confidence and self-control, do not adjust well to change; and are usually unable to work independently.</w:t>
            </w:r>
            <w:r w:rsidRPr="00F55C23">
              <w:rPr>
                <w:rFonts w:ascii="Arial" w:hAnsi="Arial" w:cs="Arial"/>
              </w:rPr>
              <w:tab/>
            </w:r>
          </w:p>
        </w:tc>
      </w:tr>
    </w:tbl>
    <w:p w14:paraId="329DE359" w14:textId="08E4F559" w:rsidR="00314CD9" w:rsidRDefault="00314CD9"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21F3717F" w14:textId="0D0DDD35" w:rsidR="00E06398" w:rsidRPr="00F55C23" w:rsidRDefault="007A2B3C" w:rsidP="00127791">
      <w:pPr>
        <w:pStyle w:val="Heading2"/>
      </w:pPr>
      <w:r w:rsidRPr="00F55C23">
        <w:lastRenderedPageBreak/>
        <w:t>Emotional maturity</w:t>
      </w:r>
    </w:p>
    <w:p w14:paraId="1355DFC5" w14:textId="0DBBCE7F" w:rsidR="00E06398" w:rsidRPr="00F55C23" w:rsidRDefault="007A2B3C" w:rsidP="00314CD9">
      <w:pPr>
        <w:pStyle w:val="Heading3"/>
        <w:spacing w:before="120" w:after="120" w:line="288" w:lineRule="auto"/>
        <w:ind w:left="0"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4"/>
          <w:sz w:val="22"/>
          <w:szCs w:val="22"/>
        </w:rPr>
        <w:t xml:space="preserve">pro-social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helping</w:t>
      </w:r>
      <w:r w:rsidRPr="00F55C23">
        <w:rPr>
          <w:rFonts w:ascii="Arial" w:hAnsi="Arial" w:cs="Arial"/>
          <w:color w:val="000000" w:themeColor="text1"/>
          <w:sz w:val="22"/>
          <w:szCs w:val="22"/>
        </w:rPr>
        <w:t xml:space="preserve"> </w:t>
      </w:r>
      <w:proofErr w:type="spellStart"/>
      <w:r w:rsidRPr="00F55C23">
        <w:rPr>
          <w:rFonts w:ascii="Arial" w:hAnsi="Arial" w:cs="Arial"/>
          <w:color w:val="000000" w:themeColor="text1"/>
          <w:spacing w:val="-5"/>
          <w:sz w:val="22"/>
          <w:szCs w:val="22"/>
        </w:rPr>
        <w:t>behaviours</w:t>
      </w:r>
      <w:proofErr w:type="spellEnd"/>
      <w:r w:rsidRPr="00F55C23">
        <w:rPr>
          <w:rFonts w:ascii="Arial" w:hAnsi="Arial" w:cs="Arial"/>
          <w:color w:val="000000" w:themeColor="text1"/>
          <w:spacing w:val="-5"/>
          <w:sz w:val="22"/>
          <w:szCs w:val="22"/>
        </w:rPr>
        <w:t xml:space="preserve">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absence of anxious </w:t>
      </w:r>
      <w:r w:rsidRPr="00F55C23">
        <w:rPr>
          <w:rFonts w:ascii="Arial" w:hAnsi="Arial" w:cs="Arial"/>
          <w:color w:val="000000" w:themeColor="text1"/>
          <w:spacing w:val="-3"/>
          <w:sz w:val="22"/>
          <w:szCs w:val="22"/>
        </w:rPr>
        <w:t xml:space="preserve">and fearful </w:t>
      </w:r>
      <w:r w:rsidRPr="00F55C23">
        <w:rPr>
          <w:rFonts w:ascii="Arial" w:hAnsi="Arial" w:cs="Arial"/>
          <w:color w:val="000000" w:themeColor="text1"/>
          <w:spacing w:val="-7"/>
          <w:sz w:val="22"/>
          <w:szCs w:val="22"/>
        </w:rPr>
        <w:t>behaviour,</w:t>
      </w:r>
      <w:r w:rsidRPr="00F55C23">
        <w:rPr>
          <w:rFonts w:ascii="Arial" w:hAnsi="Arial" w:cs="Arial"/>
          <w:color w:val="000000" w:themeColor="text1"/>
          <w:sz w:val="22"/>
          <w:szCs w:val="22"/>
        </w:rPr>
        <w:t xml:space="preserve"> </w:t>
      </w:r>
      <w:r w:rsidRPr="00F55C23">
        <w:rPr>
          <w:rFonts w:ascii="Arial" w:hAnsi="Arial" w:cs="Arial"/>
          <w:color w:val="000000" w:themeColor="text1"/>
          <w:spacing w:val="-5"/>
          <w:sz w:val="22"/>
          <w:szCs w:val="22"/>
        </w:rPr>
        <w:t xml:space="preserve">aggressive behaviour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hyperactivity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inattention</w:t>
      </w:r>
    </w:p>
    <w:p w14:paraId="326BC95C" w14:textId="77777777" w:rsidR="00E06398" w:rsidRPr="00F55C23" w:rsidRDefault="00E06398" w:rsidP="00F24AB0">
      <w:pPr>
        <w:pStyle w:val="BodyText"/>
        <w:spacing w:before="120" w:after="120"/>
        <w:ind w:left="142"/>
        <w:rPr>
          <w:rFonts w:ascii="Arial" w:hAnsi="Arial" w:cs="Arial"/>
          <w:color w:val="000000" w:themeColor="text1"/>
          <w:sz w:val="20"/>
        </w:rPr>
      </w:pPr>
    </w:p>
    <w:tbl>
      <w:tblPr>
        <w:tblpPr w:leftFromText="180" w:rightFromText="180" w:vertAnchor="text" w:horzAnchor="margin" w:tblpY="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0CA91B03" w14:textId="6C854CD9" w:rsidTr="00113BA6">
        <w:trPr>
          <w:trHeight w:val="438"/>
        </w:trPr>
        <w:tc>
          <w:tcPr>
            <w:tcW w:w="2122" w:type="dxa"/>
            <w:shd w:val="clear" w:color="auto" w:fill="auto"/>
          </w:tcPr>
          <w:p w14:paraId="15648B78"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4D47333D"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3F85914A"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2238D77"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8F6CFF2"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1F9435DC"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13E2F338"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4996AF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0E208FB" w14:textId="20249E52"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0DBAD7F8" w14:textId="0A7F719C" w:rsidTr="00113BA6">
        <w:trPr>
          <w:trHeight w:val="230"/>
        </w:trPr>
        <w:tc>
          <w:tcPr>
            <w:tcW w:w="2122" w:type="dxa"/>
            <w:shd w:val="clear" w:color="auto" w:fill="auto"/>
          </w:tcPr>
          <w:p w14:paraId="4E7E0C0B"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4A0E68D" w14:textId="77777777" w:rsidR="00113BA6" w:rsidRPr="00F55C23" w:rsidRDefault="00113BA6" w:rsidP="0033158B">
            <w:pPr>
              <w:pStyle w:val="TableParagraph"/>
              <w:spacing w:before="120" w:after="120"/>
              <w:jc w:val="left"/>
              <w:rPr>
                <w:rFonts w:ascii="Arial" w:hAnsi="Arial" w:cs="Arial"/>
                <w:sz w:val="18"/>
                <w:szCs w:val="18"/>
              </w:rPr>
            </w:pPr>
          </w:p>
        </w:tc>
        <w:tc>
          <w:tcPr>
            <w:tcW w:w="1086" w:type="dxa"/>
            <w:shd w:val="clear" w:color="auto" w:fill="auto"/>
          </w:tcPr>
          <w:p w14:paraId="3BB97FE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66D4C43"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3A1383C7"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9B3302E"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A4C01BF"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20EBB63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56361AC7" w14:textId="01E30EF5"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F81C113" w14:textId="74AE2B77" w:rsidTr="00D25D71">
        <w:trPr>
          <w:trHeight w:val="215"/>
        </w:trPr>
        <w:tc>
          <w:tcPr>
            <w:tcW w:w="2122" w:type="dxa"/>
            <w:vMerge w:val="restart"/>
            <w:shd w:val="clear" w:color="auto" w:fill="auto"/>
          </w:tcPr>
          <w:p w14:paraId="53FBF319"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03A9F428"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1,310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1,640</w:t>
            </w:r>
          </w:p>
        </w:tc>
      </w:tr>
      <w:tr w:rsidR="00113BA6" w:rsidRPr="00F55C23" w14:paraId="42F4C19F" w14:textId="511CF01B" w:rsidTr="00D25D71">
        <w:trPr>
          <w:trHeight w:val="195"/>
        </w:trPr>
        <w:tc>
          <w:tcPr>
            <w:tcW w:w="2122" w:type="dxa"/>
            <w:vMerge/>
            <w:shd w:val="clear" w:color="auto" w:fill="auto"/>
          </w:tcPr>
          <w:p w14:paraId="2FD8F522"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140DD5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1,228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1,578</w:t>
            </w:r>
          </w:p>
        </w:tc>
      </w:tr>
      <w:tr w:rsidR="00113BA6" w:rsidRPr="00F55C23" w14:paraId="612E34C1" w14:textId="11B05624" w:rsidTr="00D25D71">
        <w:trPr>
          <w:trHeight w:val="195"/>
        </w:trPr>
        <w:tc>
          <w:tcPr>
            <w:tcW w:w="2122" w:type="dxa"/>
            <w:vMerge/>
            <w:shd w:val="clear" w:color="auto" w:fill="auto"/>
          </w:tcPr>
          <w:p w14:paraId="42B4C50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BF8913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1,713</w:t>
            </w:r>
          </w:p>
        </w:tc>
      </w:tr>
      <w:tr w:rsidR="00113BA6" w:rsidRPr="00F55C23" w14:paraId="40AF0B9E" w14:textId="5D67350F" w:rsidTr="00D25D71">
        <w:trPr>
          <w:trHeight w:val="195"/>
        </w:trPr>
        <w:tc>
          <w:tcPr>
            <w:tcW w:w="2122" w:type="dxa"/>
            <w:vMerge w:val="restart"/>
            <w:shd w:val="clear" w:color="auto" w:fill="auto"/>
          </w:tcPr>
          <w:p w14:paraId="44AABCE9"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588" w:name="STATE5"/>
            <w:r>
              <w:rPr>
                <w:rFonts w:ascii="Arial" w:hAnsi="Arial" w:cs="Arial"/>
                <w:b/>
                <w:sz w:val="16"/>
                <w:szCs w:val="16"/>
              </w:rPr>
              <w:t>VIC</w:t>
            </w:r>
            <w:bookmarkEnd w:id="588"/>
          </w:p>
        </w:tc>
        <w:tc>
          <w:tcPr>
            <w:tcW w:w="425" w:type="dxa"/>
            <w:shd w:val="clear" w:color="auto" w:fill="auto"/>
          </w:tcPr>
          <w:p w14:paraId="651E069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69,003</w:t>
            </w:r>
          </w:p>
        </w:tc>
      </w:tr>
      <w:tr w:rsidR="00113BA6" w:rsidRPr="00F55C23" w14:paraId="17451627" w14:textId="41622FD2" w:rsidTr="00D25D71">
        <w:trPr>
          <w:trHeight w:val="195"/>
        </w:trPr>
        <w:tc>
          <w:tcPr>
            <w:tcW w:w="2122" w:type="dxa"/>
            <w:vMerge/>
            <w:shd w:val="clear" w:color="auto" w:fill="auto"/>
          </w:tcPr>
          <w:p w14:paraId="165D954D"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F3569D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55,651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5,791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71,609</w:t>
            </w:r>
          </w:p>
        </w:tc>
      </w:tr>
      <w:tr w:rsidR="00113BA6" w:rsidRPr="00F55C23" w14:paraId="756C8607" w14:textId="728BCFDF" w:rsidTr="00D25D71">
        <w:trPr>
          <w:trHeight w:val="195"/>
        </w:trPr>
        <w:tc>
          <w:tcPr>
            <w:tcW w:w="2122" w:type="dxa"/>
            <w:vMerge/>
            <w:shd w:val="clear" w:color="auto" w:fill="auto"/>
          </w:tcPr>
          <w:p w14:paraId="506FA40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5F4231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9,817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67,617</w:t>
            </w:r>
          </w:p>
        </w:tc>
      </w:tr>
      <w:tr w:rsidR="00113BA6" w:rsidRPr="00F55C23" w14:paraId="2EA1E86E" w14:textId="778374B1" w:rsidTr="00D25D71">
        <w:trPr>
          <w:trHeight w:val="195"/>
        </w:trPr>
        <w:tc>
          <w:tcPr>
            <w:tcW w:w="2122" w:type="dxa"/>
            <w:vMerge w:val="restart"/>
            <w:shd w:val="clear" w:color="auto" w:fill="auto"/>
          </w:tcPr>
          <w:p w14:paraId="5F5EA99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4D9CC0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221,057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41,667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286,995</w:t>
            </w:r>
          </w:p>
        </w:tc>
      </w:tr>
      <w:tr w:rsidR="00113BA6" w:rsidRPr="00F55C23" w14:paraId="2875A1D1" w14:textId="41461622" w:rsidTr="00D25D71">
        <w:trPr>
          <w:trHeight w:val="195"/>
        </w:trPr>
        <w:tc>
          <w:tcPr>
            <w:tcW w:w="2122" w:type="dxa"/>
            <w:vMerge/>
            <w:shd w:val="clear" w:color="auto" w:fill="auto"/>
          </w:tcPr>
          <w:p w14:paraId="145EA273"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8ACB2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225,739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42,390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24,677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292,806</w:t>
            </w:r>
          </w:p>
        </w:tc>
      </w:tr>
      <w:tr w:rsidR="00113BA6" w:rsidRPr="00F55C23" w14:paraId="74C26EEF" w14:textId="02B07AA4" w:rsidTr="00D25D71">
        <w:trPr>
          <w:trHeight w:val="215"/>
        </w:trPr>
        <w:tc>
          <w:tcPr>
            <w:tcW w:w="2122" w:type="dxa"/>
            <w:vMerge/>
            <w:shd w:val="clear" w:color="auto" w:fill="auto"/>
          </w:tcPr>
          <w:p w14:paraId="43CD9F40"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4263294D"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43,594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23,866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285,801</w:t>
            </w:r>
          </w:p>
        </w:tc>
      </w:tr>
    </w:tbl>
    <w:p w14:paraId="6C189D52" w14:textId="77777777" w:rsidR="00E06398" w:rsidRPr="00F55C23" w:rsidRDefault="00E06398" w:rsidP="00F24AB0">
      <w:pPr>
        <w:pStyle w:val="BodyText"/>
        <w:spacing w:before="120" w:after="120"/>
        <w:ind w:left="142"/>
        <w:rPr>
          <w:rFonts w:ascii="Arial" w:hAnsi="Arial" w:cs="Arial"/>
          <w:color w:val="000000" w:themeColor="text1"/>
          <w:sz w:val="20"/>
        </w:rPr>
      </w:pPr>
    </w:p>
    <w:p w14:paraId="3BCC9DF8" w14:textId="3343911B" w:rsidR="00E06398" w:rsidRPr="00F55C23" w:rsidRDefault="00E06398" w:rsidP="00F24AB0">
      <w:pPr>
        <w:pStyle w:val="BodyText"/>
        <w:spacing w:before="120" w:after="120"/>
        <w:ind w:left="142"/>
        <w:rPr>
          <w:rFonts w:ascii="Arial" w:hAnsi="Arial" w:cs="Arial"/>
          <w:b/>
          <w:color w:val="000000" w:themeColor="text1"/>
          <w:sz w:val="18"/>
        </w:rPr>
      </w:pPr>
    </w:p>
    <w:p w14:paraId="0DABF207" w14:textId="77777777" w:rsidR="00E06398" w:rsidRPr="00F55C23" w:rsidRDefault="00E06398" w:rsidP="00F24AB0">
      <w:pPr>
        <w:pStyle w:val="BodyText"/>
        <w:spacing w:before="120" w:after="120"/>
        <w:ind w:left="142"/>
        <w:rPr>
          <w:rFonts w:ascii="Arial" w:hAnsi="Arial" w:cs="Arial"/>
          <w:color w:val="000000" w:themeColor="text1"/>
          <w:sz w:val="20"/>
        </w:rPr>
      </w:pPr>
    </w:p>
    <w:p w14:paraId="1C4001DD" w14:textId="77777777" w:rsidR="000819CB" w:rsidRDefault="000819CB" w:rsidP="00F24AB0">
      <w:pPr>
        <w:pStyle w:val="BodyText"/>
        <w:spacing w:before="120" w:after="120"/>
        <w:ind w:left="142"/>
        <w:rPr>
          <w:rFonts w:ascii="Arial" w:hAnsi="Arial" w:cs="Arial"/>
          <w:b/>
          <w:color w:val="000000" w:themeColor="text1"/>
        </w:rPr>
      </w:pPr>
    </w:p>
    <w:p w14:paraId="7548C6B7" w14:textId="77777777" w:rsidR="000819CB" w:rsidRDefault="000819CB" w:rsidP="00F24AB0">
      <w:pPr>
        <w:pStyle w:val="BodyText"/>
        <w:spacing w:before="120" w:after="120"/>
        <w:ind w:left="142"/>
        <w:rPr>
          <w:rFonts w:ascii="Arial" w:hAnsi="Arial" w:cs="Arial"/>
          <w:b/>
          <w:color w:val="000000" w:themeColor="text1"/>
        </w:rPr>
      </w:pPr>
    </w:p>
    <w:p w14:paraId="040473C1" w14:textId="77777777" w:rsidR="000819CB" w:rsidRDefault="000819CB" w:rsidP="00F24AB0">
      <w:pPr>
        <w:pStyle w:val="BodyText"/>
        <w:spacing w:before="120" w:after="120"/>
        <w:ind w:left="142"/>
        <w:rPr>
          <w:rFonts w:ascii="Arial" w:hAnsi="Arial" w:cs="Arial"/>
          <w:b/>
          <w:color w:val="000000" w:themeColor="text1"/>
        </w:rPr>
      </w:pPr>
    </w:p>
    <w:p w14:paraId="366AE5A7" w14:textId="03FC603B"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.6 </w:t>
      </w:r>
      <w:r w:rsidRPr="00F55C23">
        <w:rPr>
          <w:rFonts w:ascii="Arial" w:hAnsi="Arial" w:cs="Arial"/>
          <w:color w:val="000000" w:themeColor="text1"/>
        </w:rPr>
        <w:t>— Emotional maturity domain category definitions.</w:t>
      </w:r>
    </w:p>
    <w:tbl>
      <w:tblPr>
        <w:tblpPr w:leftFromText="180" w:rightFromText="180" w:vertAnchor="text" w:horzAnchor="margin" w:tblpY="32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657C3C" w:rsidRPr="00F55C23" w14:paraId="01210A71" w14:textId="77777777" w:rsidTr="00657C3C">
        <w:trPr>
          <w:trHeight w:val="381"/>
        </w:trPr>
        <w:tc>
          <w:tcPr>
            <w:tcW w:w="2137" w:type="dxa"/>
            <w:shd w:val="clear" w:color="auto" w:fill="auto"/>
          </w:tcPr>
          <w:p w14:paraId="7D968456"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125FD2A7" w14:textId="77777777" w:rsidR="00657C3C" w:rsidRPr="00F55C23" w:rsidRDefault="00657C3C" w:rsidP="00657C3C">
            <w:pPr>
              <w:pStyle w:val="TableParagraph"/>
              <w:spacing w:before="120" w:after="120"/>
              <w:ind w:left="142"/>
              <w:jc w:val="left"/>
              <w:rPr>
                <w:rFonts w:ascii="Arial" w:hAnsi="Arial" w:cs="Arial"/>
                <w:color w:val="000000" w:themeColor="text1"/>
                <w:sz w:val="17"/>
              </w:rPr>
            </w:pPr>
            <w:r w:rsidRPr="00F55C23">
              <w:rPr>
                <w:rFonts w:ascii="Arial" w:hAnsi="Arial" w:cs="Arial"/>
                <w:sz w:val="17"/>
              </w:rPr>
              <w:t>Almost never show aggressive, anxious, or impulsive behaviour. Children will have good concentration and will often help other children.</w:t>
            </w:r>
          </w:p>
        </w:tc>
      </w:tr>
      <w:tr w:rsidR="00657C3C" w:rsidRPr="00F55C23" w14:paraId="629894F8" w14:textId="77777777" w:rsidTr="00657C3C">
        <w:trPr>
          <w:trHeight w:val="799"/>
        </w:trPr>
        <w:tc>
          <w:tcPr>
            <w:tcW w:w="2137" w:type="dxa"/>
            <w:shd w:val="clear" w:color="auto" w:fill="auto"/>
          </w:tcPr>
          <w:p w14:paraId="6B9A463F"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1885DDBF"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Experience some challenges in the following areas: helping other children who are hurt, sick or upset, inviting other children to join in activities, being kind to other children, and waiting their turn in activities. Children will sometimes experience problems with anxious </w:t>
            </w:r>
            <w:proofErr w:type="spellStart"/>
            <w:r w:rsidRPr="00F55C23">
              <w:rPr>
                <w:rFonts w:ascii="Arial" w:hAnsi="Arial" w:cs="Arial"/>
                <w:sz w:val="17"/>
              </w:rPr>
              <w:t>behaviours</w:t>
            </w:r>
            <w:proofErr w:type="spellEnd"/>
            <w:r w:rsidRPr="00F55C23">
              <w:rPr>
                <w:rFonts w:ascii="Arial" w:hAnsi="Arial" w:cs="Arial"/>
                <w:sz w:val="17"/>
              </w:rPr>
              <w:t xml:space="preserve">, aggressive </w:t>
            </w:r>
            <w:proofErr w:type="spellStart"/>
            <w:r w:rsidRPr="00F55C23">
              <w:rPr>
                <w:rFonts w:ascii="Arial" w:hAnsi="Arial" w:cs="Arial"/>
                <w:sz w:val="17"/>
              </w:rPr>
              <w:t>behaviour</w:t>
            </w:r>
            <w:proofErr w:type="spellEnd"/>
            <w:r w:rsidRPr="00F55C23">
              <w:rPr>
                <w:rFonts w:ascii="Arial" w:hAnsi="Arial" w:cs="Arial"/>
                <w:sz w:val="17"/>
              </w:rPr>
              <w:t>, temper tantrums, or problems with inattention or hyperactivity.</w:t>
            </w:r>
          </w:p>
        </w:tc>
      </w:tr>
      <w:tr w:rsidR="00657C3C" w:rsidRPr="00F55C23" w14:paraId="20A71C44" w14:textId="77777777" w:rsidTr="00657C3C">
        <w:trPr>
          <w:trHeight w:val="551"/>
        </w:trPr>
        <w:tc>
          <w:tcPr>
            <w:tcW w:w="2137" w:type="dxa"/>
            <w:shd w:val="clear" w:color="auto" w:fill="auto"/>
          </w:tcPr>
          <w:p w14:paraId="1297CADC"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644E0873"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a number of challenges related to emotional regulation. For example, problems managing aggressive behaviour, being prone to disobedience and/or are easily distracted, inattentive, and impulsive. Children will usually not help others and are sometimes upset when left by their caregiver.</w:t>
            </w:r>
          </w:p>
        </w:tc>
      </w:tr>
    </w:tbl>
    <w:p w14:paraId="3DF8FE1A" w14:textId="77777777" w:rsidR="00E06398" w:rsidRPr="00F55C23" w:rsidRDefault="00E06398" w:rsidP="00F24AB0">
      <w:pPr>
        <w:pStyle w:val="BodyText"/>
        <w:spacing w:before="120" w:after="120"/>
        <w:ind w:left="142"/>
        <w:rPr>
          <w:rFonts w:ascii="Arial" w:hAnsi="Arial" w:cs="Arial"/>
          <w:color w:val="000000" w:themeColor="text1"/>
          <w:sz w:val="25"/>
        </w:rPr>
      </w:pPr>
    </w:p>
    <w:p w14:paraId="57850ED2" w14:textId="76E88055" w:rsidR="008D0964" w:rsidRDefault="008D0964" w:rsidP="00127791">
      <w:pPr>
        <w:pStyle w:val="Heading1"/>
      </w:pPr>
      <w:r>
        <w:br w:type="page"/>
      </w:r>
    </w:p>
    <w:p w14:paraId="7CE8DD43" w14:textId="132041B2" w:rsidR="00E06398" w:rsidRPr="00F55C23" w:rsidRDefault="007A2B3C" w:rsidP="00127791">
      <w:pPr>
        <w:pStyle w:val="Heading2"/>
      </w:pPr>
      <w:r w:rsidRPr="00F55C23">
        <w:lastRenderedPageBreak/>
        <w:t>Language and</w:t>
      </w:r>
      <w:r w:rsidRPr="00F55C23">
        <w:rPr>
          <w:spacing w:val="-59"/>
        </w:rPr>
        <w:t xml:space="preserve"> </w:t>
      </w:r>
      <w:r w:rsidRPr="00F55C23">
        <w:t>cognitive skills (school-based)</w:t>
      </w:r>
    </w:p>
    <w:p w14:paraId="0BDDA67C" w14:textId="51488CB5" w:rsidR="008228FE" w:rsidRPr="008228FE" w:rsidRDefault="007A2B3C" w:rsidP="008228F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00693DA2" w:rsidRPr="00F55C23">
        <w:rPr>
          <w:rFonts w:ascii="Arial" w:hAnsi="Arial" w:cs="Arial"/>
          <w:color w:val="000000" w:themeColor="text1"/>
          <w:spacing w:val="-4"/>
          <w:sz w:val="22"/>
          <w:szCs w:val="22"/>
        </w:rPr>
        <w:t>basic</w:t>
      </w:r>
      <w:r w:rsidR="00BF6EFC" w:rsidRPr="00F55C23">
        <w:rPr>
          <w:rFonts w:ascii="Arial" w:hAnsi="Arial" w:cs="Arial"/>
          <w:color w:val="000000" w:themeColor="text1"/>
          <w:spacing w:val="-4"/>
          <w:sz w:val="22"/>
          <w:szCs w:val="22"/>
        </w:rPr>
        <w:t xml:space="preserve"> literacy,</w:t>
      </w:r>
      <w:r w:rsidR="00AD639A" w:rsidRPr="00F55C23">
        <w:rPr>
          <w:rFonts w:ascii="Arial" w:hAnsi="Arial" w:cs="Arial"/>
          <w:color w:val="000000" w:themeColor="text1"/>
          <w:spacing w:val="-4"/>
          <w:sz w:val="22"/>
          <w:szCs w:val="22"/>
        </w:rPr>
        <w:t xml:space="preserve"> </w:t>
      </w:r>
      <w:r w:rsidR="00BF6EFC" w:rsidRPr="00F55C23">
        <w:rPr>
          <w:rFonts w:ascii="Arial" w:hAnsi="Arial" w:cs="Arial"/>
          <w:color w:val="000000" w:themeColor="text1"/>
          <w:spacing w:val="-4"/>
          <w:sz w:val="22"/>
          <w:szCs w:val="22"/>
        </w:rPr>
        <w:t>advanced literacy, basic numeracy,</w:t>
      </w:r>
      <w:r w:rsidR="00693DA2" w:rsidRPr="00F55C23">
        <w:rPr>
          <w:rFonts w:ascii="Arial" w:hAnsi="Arial" w:cs="Arial"/>
          <w:color w:val="000000" w:themeColor="text1"/>
          <w:spacing w:val="-4"/>
          <w:sz w:val="22"/>
          <w:szCs w:val="22"/>
        </w:rPr>
        <w:t xml:space="preserve"> and </w:t>
      </w:r>
      <w:r w:rsidR="00BF6EFC" w:rsidRPr="00F55C23">
        <w:rPr>
          <w:rFonts w:ascii="Arial" w:hAnsi="Arial" w:cs="Arial"/>
          <w:color w:val="000000" w:themeColor="text1"/>
          <w:spacing w:val="-4"/>
          <w:sz w:val="22"/>
          <w:szCs w:val="22"/>
        </w:rPr>
        <w:t xml:space="preserve">interest in </w:t>
      </w:r>
      <w:r w:rsidR="00693DA2" w:rsidRPr="00F55C23">
        <w:rPr>
          <w:rFonts w:ascii="Arial" w:hAnsi="Arial" w:cs="Arial"/>
          <w:color w:val="000000" w:themeColor="text1"/>
          <w:spacing w:val="-4"/>
          <w:sz w:val="22"/>
          <w:szCs w:val="22"/>
        </w:rPr>
        <w:t>literacy</w:t>
      </w:r>
      <w:r w:rsidR="00BF6EFC" w:rsidRPr="00F55C23">
        <w:rPr>
          <w:rFonts w:ascii="Arial" w:hAnsi="Arial" w:cs="Arial"/>
          <w:color w:val="000000" w:themeColor="text1"/>
          <w:spacing w:val="-4"/>
          <w:sz w:val="22"/>
          <w:szCs w:val="22"/>
        </w:rPr>
        <w:t>, numeracy</w:t>
      </w:r>
      <w:r w:rsidR="00693DA2" w:rsidRPr="00F55C23">
        <w:rPr>
          <w:rFonts w:ascii="Arial" w:hAnsi="Arial" w:cs="Arial"/>
          <w:color w:val="000000" w:themeColor="text1"/>
          <w:spacing w:val="-4"/>
          <w:sz w:val="22"/>
          <w:szCs w:val="22"/>
        </w:rPr>
        <w:t xml:space="preserve"> and memory</w:t>
      </w:r>
    </w:p>
    <w:tbl>
      <w:tblPr>
        <w:tblpPr w:leftFromText="180" w:rightFromText="180" w:vertAnchor="text" w:horzAnchor="margin" w:tblpY="21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27C46C37" w14:textId="0BA22761" w:rsidTr="00113BA6">
        <w:trPr>
          <w:trHeight w:val="438"/>
        </w:trPr>
        <w:tc>
          <w:tcPr>
            <w:tcW w:w="2122" w:type="dxa"/>
            <w:shd w:val="clear" w:color="auto" w:fill="auto"/>
          </w:tcPr>
          <w:p w14:paraId="7D6E89B6"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14A61118"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41EA708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9EAD3D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0CDA3D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C12520F"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5E2C7B7"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8148F25"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6CD67C9" w14:textId="271476AB"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78E2A64A" w14:textId="71138905" w:rsidTr="00113BA6">
        <w:trPr>
          <w:trHeight w:val="230"/>
        </w:trPr>
        <w:tc>
          <w:tcPr>
            <w:tcW w:w="2122" w:type="dxa"/>
            <w:shd w:val="clear" w:color="auto" w:fill="auto"/>
          </w:tcPr>
          <w:p w14:paraId="3578316E"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F0D0C52" w14:textId="77777777" w:rsidR="00113BA6" w:rsidRPr="00F55C23" w:rsidRDefault="00113BA6" w:rsidP="0033158B">
            <w:pPr>
              <w:pStyle w:val="TableParagraph"/>
              <w:spacing w:before="120" w:after="120"/>
              <w:ind w:left="28"/>
              <w:jc w:val="left"/>
              <w:rPr>
                <w:rFonts w:ascii="Arial" w:hAnsi="Arial" w:cs="Arial"/>
                <w:sz w:val="18"/>
                <w:szCs w:val="18"/>
              </w:rPr>
            </w:pPr>
          </w:p>
        </w:tc>
        <w:tc>
          <w:tcPr>
            <w:tcW w:w="1086" w:type="dxa"/>
            <w:shd w:val="clear" w:color="auto" w:fill="auto"/>
          </w:tcPr>
          <w:p w14:paraId="129E8AF2"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674521A1"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2814C6"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36B1D05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5E9350DB"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491CFE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7C8073" w14:textId="5719551D"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4FDFEA5A" w14:textId="64588A86" w:rsidTr="00D25D71">
        <w:trPr>
          <w:trHeight w:val="215"/>
        </w:trPr>
        <w:tc>
          <w:tcPr>
            <w:tcW w:w="2122" w:type="dxa"/>
            <w:vMerge w:val="restart"/>
            <w:shd w:val="clear" w:color="auto" w:fill="auto"/>
          </w:tcPr>
          <w:p w14:paraId="2A125401"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C2D6C3A"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1,641</w:t>
            </w:r>
          </w:p>
        </w:tc>
      </w:tr>
      <w:tr w:rsidR="00113BA6" w:rsidRPr="00F55C23" w14:paraId="3C6B201A" w14:textId="7C04741B" w:rsidTr="00D25D71">
        <w:trPr>
          <w:trHeight w:val="195"/>
        </w:trPr>
        <w:tc>
          <w:tcPr>
            <w:tcW w:w="2122" w:type="dxa"/>
            <w:vMerge/>
            <w:shd w:val="clear" w:color="auto" w:fill="auto"/>
          </w:tcPr>
          <w:p w14:paraId="5C2E69B1"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B9993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1,583</w:t>
            </w:r>
          </w:p>
        </w:tc>
      </w:tr>
      <w:tr w:rsidR="00113BA6" w:rsidRPr="00F55C23" w14:paraId="748E74C1" w14:textId="2E9C8414" w:rsidTr="00D25D71">
        <w:trPr>
          <w:trHeight w:val="195"/>
        </w:trPr>
        <w:tc>
          <w:tcPr>
            <w:tcW w:w="2122" w:type="dxa"/>
            <w:vMerge/>
            <w:shd w:val="clear" w:color="auto" w:fill="auto"/>
          </w:tcPr>
          <w:p w14:paraId="74BB50BF"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1159E48"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1,721</w:t>
            </w:r>
          </w:p>
        </w:tc>
      </w:tr>
      <w:tr w:rsidR="00113BA6" w:rsidRPr="00F55C23" w14:paraId="61B9D61C" w14:textId="6D20EDD0" w:rsidTr="00D25D71">
        <w:trPr>
          <w:trHeight w:val="195"/>
        </w:trPr>
        <w:tc>
          <w:tcPr>
            <w:tcW w:w="2122" w:type="dxa"/>
            <w:vMerge w:val="restart"/>
            <w:shd w:val="clear" w:color="auto" w:fill="auto"/>
          </w:tcPr>
          <w:p w14:paraId="1822167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652" w:name="STATE6"/>
            <w:r>
              <w:rPr>
                <w:rFonts w:ascii="Arial" w:hAnsi="Arial" w:cs="Arial"/>
                <w:b/>
                <w:sz w:val="16"/>
                <w:szCs w:val="16"/>
              </w:rPr>
              <w:t>VIC</w:t>
            </w:r>
            <w:bookmarkEnd w:id="652"/>
          </w:p>
        </w:tc>
        <w:tc>
          <w:tcPr>
            <w:tcW w:w="425" w:type="dxa"/>
            <w:shd w:val="clear" w:color="auto" w:fill="auto"/>
          </w:tcPr>
          <w:p w14:paraId="6EC47A9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57,203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7,035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69,231</w:t>
            </w:r>
          </w:p>
        </w:tc>
      </w:tr>
      <w:tr w:rsidR="00113BA6" w:rsidRPr="00F55C23" w14:paraId="02C7B8F5" w14:textId="583752B6" w:rsidTr="00D25D71">
        <w:trPr>
          <w:trHeight w:val="195"/>
        </w:trPr>
        <w:tc>
          <w:tcPr>
            <w:tcW w:w="2122" w:type="dxa"/>
            <w:vMerge/>
            <w:shd w:val="clear" w:color="auto" w:fill="auto"/>
          </w:tcPr>
          <w:p w14:paraId="3157CF08"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0AE3E1A"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60,779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6,461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71,848</w:t>
            </w:r>
          </w:p>
        </w:tc>
      </w:tr>
      <w:tr w:rsidR="00113BA6" w:rsidRPr="00F55C23" w14:paraId="57451B45" w14:textId="391E2DBC" w:rsidTr="00D25D71">
        <w:trPr>
          <w:trHeight w:val="195"/>
        </w:trPr>
        <w:tc>
          <w:tcPr>
            <w:tcW w:w="2122" w:type="dxa"/>
            <w:vMerge/>
            <w:shd w:val="clear" w:color="auto" w:fill="auto"/>
          </w:tcPr>
          <w:p w14:paraId="430F322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903968D"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6,062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67,828</w:t>
            </w:r>
          </w:p>
        </w:tc>
      </w:tr>
      <w:tr w:rsidR="00113BA6" w:rsidRPr="00F55C23" w14:paraId="4953F310" w14:textId="3FA59778" w:rsidTr="00D25D71">
        <w:trPr>
          <w:trHeight w:val="195"/>
        </w:trPr>
        <w:tc>
          <w:tcPr>
            <w:tcW w:w="2122" w:type="dxa"/>
            <w:vMerge w:val="restart"/>
            <w:shd w:val="clear" w:color="auto" w:fill="auto"/>
          </w:tcPr>
          <w:p w14:paraId="1134127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15B618E2"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237,499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29,091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21,107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287,697</w:t>
            </w:r>
          </w:p>
        </w:tc>
      </w:tr>
      <w:tr w:rsidR="00113BA6" w:rsidRPr="00F55C23" w14:paraId="2F20CDFF" w14:textId="6B3106B6" w:rsidTr="00D25D71">
        <w:trPr>
          <w:trHeight w:val="195"/>
        </w:trPr>
        <w:tc>
          <w:tcPr>
            <w:tcW w:w="2122" w:type="dxa"/>
            <w:vMerge/>
            <w:shd w:val="clear" w:color="auto" w:fill="auto"/>
          </w:tcPr>
          <w:p w14:paraId="34A088C0"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AB02B9"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247,870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19,417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293,578</w:t>
            </w:r>
          </w:p>
        </w:tc>
      </w:tr>
      <w:tr w:rsidR="00113BA6" w:rsidRPr="00F55C23" w14:paraId="742EBC76" w14:textId="43B1D183" w:rsidTr="00D25D71">
        <w:trPr>
          <w:trHeight w:val="215"/>
        </w:trPr>
        <w:tc>
          <w:tcPr>
            <w:tcW w:w="2122" w:type="dxa"/>
            <w:vMerge/>
            <w:shd w:val="clear" w:color="auto" w:fill="auto"/>
          </w:tcPr>
          <w:p w14:paraId="188B70E7"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38770969"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242,518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25,597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286,648</w:t>
            </w:r>
          </w:p>
        </w:tc>
      </w:tr>
    </w:tbl>
    <w:p w14:paraId="65B85089" w14:textId="77777777" w:rsidR="00E06398" w:rsidRPr="00F55C23" w:rsidRDefault="00E06398" w:rsidP="00F24AB0">
      <w:pPr>
        <w:pStyle w:val="BodyText"/>
        <w:spacing w:before="120" w:after="120"/>
        <w:ind w:left="142"/>
        <w:rPr>
          <w:rFonts w:ascii="Arial" w:hAnsi="Arial" w:cs="Arial"/>
          <w:color w:val="000000" w:themeColor="text1"/>
          <w:sz w:val="25"/>
        </w:rPr>
      </w:pPr>
    </w:p>
    <w:p w14:paraId="41B12497"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33A6F8C"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1ACB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012C4744"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050AE"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172DAA6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61721C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4D4F4C51"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2307FA02" w14:textId="674AD54B" w:rsidR="008228FE" w:rsidRDefault="008228FE" w:rsidP="00F24AB0">
      <w:pPr>
        <w:pStyle w:val="TableParagraph"/>
        <w:tabs>
          <w:tab w:val="left" w:pos="2127"/>
        </w:tabs>
        <w:spacing w:before="120" w:after="120" w:line="259" w:lineRule="auto"/>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 xml:space="preserve">.7 </w:t>
      </w:r>
      <w:r w:rsidRPr="00F55C23">
        <w:rPr>
          <w:rFonts w:ascii="Arial" w:hAnsi="Arial" w:cs="Arial"/>
          <w:color w:val="000000" w:themeColor="text1"/>
        </w:rPr>
        <w:t>— Language and cognitive skills (school-based) domain category definitions.</w:t>
      </w:r>
    </w:p>
    <w:p w14:paraId="3CE57A69" w14:textId="77777777" w:rsidR="008228FE" w:rsidRPr="00F55C23" w:rsidRDefault="008228FE" w:rsidP="00F24AB0">
      <w:pPr>
        <w:pStyle w:val="TableParagraph"/>
        <w:tabs>
          <w:tab w:val="left" w:pos="2127"/>
        </w:tabs>
        <w:spacing w:before="120" w:after="120" w:line="259" w:lineRule="auto"/>
        <w:jc w:val="left"/>
        <w:rPr>
          <w:rFonts w:ascii="Arial" w:hAnsi="Arial" w:cs="Arial"/>
          <w:sz w:val="17"/>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8079"/>
      </w:tblGrid>
      <w:tr w:rsidR="00AD639A" w:rsidRPr="00F55C23" w14:paraId="68580E0F" w14:textId="77777777" w:rsidTr="00954ADA">
        <w:trPr>
          <w:trHeight w:val="579"/>
        </w:trPr>
        <w:tc>
          <w:tcPr>
            <w:tcW w:w="2127" w:type="dxa"/>
            <w:shd w:val="clear" w:color="auto" w:fill="auto"/>
          </w:tcPr>
          <w:p w14:paraId="6AF6957F"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79" w:type="dxa"/>
            <w:shd w:val="clear" w:color="auto" w:fill="auto"/>
          </w:tcPr>
          <w:p w14:paraId="10D22166" w14:textId="09A7CDF4"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Children will be interested in books, reading and writing, and basic math; capable of reading and writing simple sentences and complex words. Will be able to count and </w:t>
            </w:r>
            <w:proofErr w:type="spellStart"/>
            <w:r w:rsidRPr="00F55C23">
              <w:rPr>
                <w:rFonts w:ascii="Arial" w:hAnsi="Arial" w:cs="Arial"/>
                <w:sz w:val="17"/>
              </w:rPr>
              <w:t>recognise</w:t>
            </w:r>
            <w:proofErr w:type="spellEnd"/>
            <w:r w:rsidRPr="00F55C23">
              <w:rPr>
                <w:rFonts w:ascii="Arial" w:hAnsi="Arial" w:cs="Arial"/>
                <w:sz w:val="17"/>
              </w:rPr>
              <w:t xml:space="preserve"> numbers and shapes.</w:t>
            </w:r>
          </w:p>
        </w:tc>
      </w:tr>
      <w:tr w:rsidR="00AD639A" w:rsidRPr="00F55C23" w14:paraId="2D9D32D1" w14:textId="77777777" w:rsidTr="00954ADA">
        <w:trPr>
          <w:trHeight w:val="1019"/>
        </w:trPr>
        <w:tc>
          <w:tcPr>
            <w:tcW w:w="2127" w:type="dxa"/>
            <w:shd w:val="clear" w:color="auto" w:fill="auto"/>
          </w:tcPr>
          <w:p w14:paraId="152044A5"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79" w:type="dxa"/>
            <w:shd w:val="clear" w:color="auto" w:fill="auto"/>
          </w:tcPr>
          <w:p w14:paraId="11F636B3" w14:textId="065472FC"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w:t>
            </w:r>
            <w:r w:rsidRPr="00F55C23">
              <w:rPr>
                <w:rFonts w:ascii="Arial" w:hAnsi="Arial" w:cs="Arial"/>
                <w:spacing w:val="3"/>
                <w:sz w:val="17"/>
              </w:rPr>
              <w:t xml:space="preserve">mastered </w:t>
            </w:r>
            <w:r w:rsidRPr="00F55C23">
              <w:rPr>
                <w:rFonts w:ascii="Arial" w:hAnsi="Arial" w:cs="Arial"/>
                <w:spacing w:val="2"/>
                <w:sz w:val="17"/>
              </w:rPr>
              <w:t xml:space="preserve">some but </w:t>
            </w:r>
            <w:r w:rsidRPr="00F55C23">
              <w:rPr>
                <w:rFonts w:ascii="Arial" w:hAnsi="Arial" w:cs="Arial"/>
                <w:sz w:val="17"/>
              </w:rPr>
              <w:t xml:space="preserve">not </w:t>
            </w:r>
            <w:r w:rsidRPr="00F55C23">
              <w:rPr>
                <w:rFonts w:ascii="Arial" w:hAnsi="Arial" w:cs="Arial"/>
                <w:spacing w:val="2"/>
                <w:sz w:val="17"/>
              </w:rPr>
              <w:t xml:space="preserve">all </w:t>
            </w:r>
            <w:r w:rsidRPr="00F55C23">
              <w:rPr>
                <w:rFonts w:ascii="Arial" w:hAnsi="Arial" w:cs="Arial"/>
                <w:sz w:val="17"/>
              </w:rPr>
              <w:t xml:space="preserve">of the </w:t>
            </w:r>
            <w:r w:rsidRPr="00F55C23">
              <w:rPr>
                <w:rFonts w:ascii="Arial" w:hAnsi="Arial" w:cs="Arial"/>
                <w:spacing w:val="2"/>
                <w:sz w:val="17"/>
              </w:rPr>
              <w:t xml:space="preserve">following literacy and numeracy skills: </w:t>
            </w:r>
            <w:r w:rsidRPr="00F55C23">
              <w:rPr>
                <w:rFonts w:ascii="Arial" w:hAnsi="Arial" w:cs="Arial"/>
                <w:spacing w:val="3"/>
                <w:sz w:val="17"/>
              </w:rPr>
              <w:t xml:space="preserve">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3"/>
                <w:sz w:val="17"/>
              </w:rPr>
              <w:t xml:space="preserve">identify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pacing w:val="2"/>
                <w:sz w:val="17"/>
              </w:rPr>
              <w:t xml:space="preserve">and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z w:val="17"/>
              </w:rPr>
              <w:t xml:space="preserve">show </w:t>
            </w:r>
            <w:r w:rsidRPr="00F55C23">
              <w:rPr>
                <w:rFonts w:ascii="Arial" w:hAnsi="Arial" w:cs="Arial"/>
                <w:spacing w:val="2"/>
                <w:sz w:val="17"/>
              </w:rPr>
              <w:t xml:space="preserve">awareness </w:t>
            </w:r>
            <w:r w:rsidRPr="00F55C23">
              <w:rPr>
                <w:rFonts w:ascii="Arial" w:hAnsi="Arial" w:cs="Arial"/>
                <w:sz w:val="17"/>
              </w:rPr>
              <w:t xml:space="preserve">of </w:t>
            </w:r>
            <w:r w:rsidRPr="00F55C23">
              <w:rPr>
                <w:rFonts w:ascii="Arial" w:hAnsi="Arial" w:cs="Arial"/>
                <w:spacing w:val="2"/>
                <w:sz w:val="17"/>
              </w:rPr>
              <w:t xml:space="preserve">rhyming words, </w:t>
            </w:r>
            <w:r w:rsidRPr="00F55C23">
              <w:rPr>
                <w:rFonts w:ascii="Arial" w:hAnsi="Arial" w:cs="Arial"/>
                <w:sz w:val="17"/>
              </w:rPr>
              <w:t xml:space="preserve">know </w:t>
            </w:r>
            <w:r w:rsidRPr="00F55C23">
              <w:rPr>
                <w:rFonts w:ascii="Arial" w:hAnsi="Arial" w:cs="Arial"/>
                <w:spacing w:val="2"/>
                <w:sz w:val="17"/>
              </w:rPr>
              <w:t xml:space="preserve">writing </w:t>
            </w:r>
            <w:r w:rsidRPr="00F55C23">
              <w:rPr>
                <w:rFonts w:ascii="Arial" w:hAnsi="Arial" w:cs="Arial"/>
                <w:spacing w:val="3"/>
                <w:sz w:val="17"/>
              </w:rPr>
              <w:t xml:space="preserve">directions, 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2"/>
                <w:sz w:val="17"/>
              </w:rPr>
              <w:t xml:space="preserve">write their </w:t>
            </w:r>
            <w:r w:rsidRPr="00F55C23">
              <w:rPr>
                <w:rFonts w:ascii="Arial" w:hAnsi="Arial" w:cs="Arial"/>
                <w:sz w:val="17"/>
              </w:rPr>
              <w:t xml:space="preserve">own </w:t>
            </w:r>
            <w:r w:rsidRPr="00F55C23">
              <w:rPr>
                <w:rFonts w:ascii="Arial" w:hAnsi="Arial" w:cs="Arial"/>
                <w:spacing w:val="2"/>
                <w:sz w:val="17"/>
              </w:rPr>
              <w:t xml:space="preserve">name, count </w:t>
            </w:r>
            <w:r w:rsidRPr="00F55C23">
              <w:rPr>
                <w:rFonts w:ascii="Arial" w:hAnsi="Arial" w:cs="Arial"/>
                <w:sz w:val="17"/>
              </w:rPr>
              <w:t xml:space="preserve">to 20, </w:t>
            </w:r>
            <w:proofErr w:type="spellStart"/>
            <w:r w:rsidRPr="00F55C23">
              <w:rPr>
                <w:rFonts w:ascii="Arial" w:hAnsi="Arial" w:cs="Arial"/>
                <w:spacing w:val="3"/>
                <w:sz w:val="17"/>
              </w:rPr>
              <w:t>recognise</w:t>
            </w:r>
            <w:proofErr w:type="spellEnd"/>
            <w:r w:rsidRPr="00F55C23">
              <w:rPr>
                <w:rFonts w:ascii="Arial" w:hAnsi="Arial" w:cs="Arial"/>
                <w:spacing w:val="3"/>
                <w:sz w:val="17"/>
              </w:rPr>
              <w:t xml:space="preserve"> shapes </w:t>
            </w:r>
            <w:r w:rsidRPr="00F55C23">
              <w:rPr>
                <w:rFonts w:ascii="Arial" w:hAnsi="Arial" w:cs="Arial"/>
                <w:spacing w:val="2"/>
                <w:sz w:val="17"/>
              </w:rPr>
              <w:t xml:space="preserve">and </w:t>
            </w:r>
            <w:r w:rsidRPr="00F55C23">
              <w:rPr>
                <w:rFonts w:ascii="Arial" w:hAnsi="Arial" w:cs="Arial"/>
                <w:spacing w:val="3"/>
                <w:sz w:val="17"/>
              </w:rPr>
              <w:t xml:space="preserve">numbers, compare numbers, </w:t>
            </w:r>
            <w:r w:rsidRPr="00F55C23">
              <w:rPr>
                <w:rFonts w:ascii="Arial" w:hAnsi="Arial" w:cs="Arial"/>
                <w:spacing w:val="4"/>
                <w:sz w:val="17"/>
              </w:rPr>
              <w:t xml:space="preserve">sort </w:t>
            </w:r>
            <w:r w:rsidRPr="00F55C23">
              <w:rPr>
                <w:rFonts w:ascii="Arial" w:hAnsi="Arial" w:cs="Arial"/>
                <w:spacing w:val="2"/>
                <w:sz w:val="17"/>
              </w:rPr>
              <w:t xml:space="preserve">and classify, and </w:t>
            </w:r>
            <w:r w:rsidRPr="00F55C23">
              <w:rPr>
                <w:rFonts w:ascii="Arial" w:hAnsi="Arial" w:cs="Arial"/>
                <w:spacing w:val="3"/>
                <w:sz w:val="17"/>
              </w:rPr>
              <w:t xml:space="preserve">understand </w:t>
            </w:r>
            <w:r w:rsidRPr="00F55C23">
              <w:rPr>
                <w:rFonts w:ascii="Arial" w:hAnsi="Arial" w:cs="Arial"/>
                <w:spacing w:val="2"/>
                <w:sz w:val="17"/>
              </w:rPr>
              <w:t xml:space="preserve">simple </w:t>
            </w:r>
            <w:r w:rsidRPr="00F55C23">
              <w:rPr>
                <w:rFonts w:ascii="Arial" w:hAnsi="Arial" w:cs="Arial"/>
                <w:sz w:val="17"/>
              </w:rPr>
              <w:t xml:space="preserve">time </w:t>
            </w:r>
            <w:r w:rsidRPr="00F55C23">
              <w:rPr>
                <w:rFonts w:ascii="Arial" w:hAnsi="Arial" w:cs="Arial"/>
                <w:spacing w:val="3"/>
                <w:sz w:val="17"/>
              </w:rPr>
              <w:t xml:space="preserve">concepts. </w:t>
            </w:r>
            <w:r w:rsidRPr="00F55C23">
              <w:rPr>
                <w:rFonts w:ascii="Arial" w:hAnsi="Arial" w:cs="Arial"/>
                <w:spacing w:val="2"/>
                <w:sz w:val="17"/>
              </w:rPr>
              <w:t xml:space="preserve">Children </w:t>
            </w:r>
            <w:r w:rsidRPr="00F55C23">
              <w:rPr>
                <w:rFonts w:ascii="Arial" w:hAnsi="Arial" w:cs="Arial"/>
                <w:sz w:val="17"/>
              </w:rPr>
              <w:t xml:space="preserve">may have </w:t>
            </w:r>
            <w:r w:rsidRPr="00F55C23">
              <w:rPr>
                <w:rFonts w:ascii="Arial" w:hAnsi="Arial" w:cs="Arial"/>
                <w:spacing w:val="2"/>
                <w:sz w:val="17"/>
              </w:rPr>
              <w:t xml:space="preserve">difficultly </w:t>
            </w:r>
            <w:r w:rsidRPr="00F55C23">
              <w:rPr>
                <w:rFonts w:ascii="Arial" w:hAnsi="Arial" w:cs="Arial"/>
                <w:spacing w:val="3"/>
                <w:sz w:val="17"/>
              </w:rPr>
              <w:t xml:space="preserve">remembering </w:t>
            </w:r>
            <w:r w:rsidRPr="00F55C23">
              <w:rPr>
                <w:rFonts w:ascii="Arial" w:hAnsi="Arial" w:cs="Arial"/>
                <w:spacing w:val="2"/>
                <w:sz w:val="17"/>
              </w:rPr>
              <w:t xml:space="preserve">things, and </w:t>
            </w:r>
            <w:r w:rsidRPr="00F55C23">
              <w:rPr>
                <w:rFonts w:ascii="Arial" w:hAnsi="Arial" w:cs="Arial"/>
                <w:sz w:val="17"/>
              </w:rPr>
              <w:t xml:space="preserve">show a </w:t>
            </w:r>
            <w:r w:rsidRPr="00F55C23">
              <w:rPr>
                <w:rFonts w:ascii="Arial" w:hAnsi="Arial" w:cs="Arial"/>
                <w:spacing w:val="2"/>
                <w:sz w:val="17"/>
              </w:rPr>
              <w:t xml:space="preserve">lack </w:t>
            </w:r>
            <w:r w:rsidRPr="00F55C23">
              <w:rPr>
                <w:rFonts w:ascii="Arial" w:hAnsi="Arial" w:cs="Arial"/>
                <w:sz w:val="17"/>
              </w:rPr>
              <w:t xml:space="preserve">of </w:t>
            </w:r>
            <w:r w:rsidRPr="00F55C23">
              <w:rPr>
                <w:rFonts w:ascii="Arial" w:hAnsi="Arial" w:cs="Arial"/>
                <w:spacing w:val="2"/>
                <w:sz w:val="17"/>
              </w:rPr>
              <w:t xml:space="preserve">interest </w:t>
            </w:r>
            <w:r w:rsidRPr="00F55C23">
              <w:rPr>
                <w:rFonts w:ascii="Arial" w:hAnsi="Arial" w:cs="Arial"/>
                <w:sz w:val="17"/>
              </w:rPr>
              <w:t xml:space="preserve">in </w:t>
            </w:r>
            <w:r w:rsidRPr="00F55C23">
              <w:rPr>
                <w:rFonts w:ascii="Arial" w:hAnsi="Arial" w:cs="Arial"/>
                <w:spacing w:val="2"/>
                <w:sz w:val="17"/>
              </w:rPr>
              <w:t>books,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proofErr w:type="spellStart"/>
            <w:r w:rsidRPr="00F55C23">
              <w:rPr>
                <w:rFonts w:ascii="Arial" w:hAnsi="Arial" w:cs="Arial"/>
                <w:spacing w:val="2"/>
                <w:sz w:val="17"/>
              </w:rPr>
              <w:t>maths</w:t>
            </w:r>
            <w:proofErr w:type="spellEnd"/>
            <w:r w:rsidRPr="00F55C23">
              <w:rPr>
                <w:rFonts w:ascii="Arial" w:hAnsi="Arial" w:cs="Arial"/>
                <w:spacing w:val="7"/>
                <w:sz w:val="17"/>
              </w:rPr>
              <w:t xml:space="preserve"> </w:t>
            </w:r>
            <w:r w:rsidRPr="00F55C23">
              <w:rPr>
                <w:rFonts w:ascii="Arial" w:hAnsi="Arial" w:cs="Arial"/>
                <w:spacing w:val="2"/>
                <w:sz w:val="17"/>
              </w:rPr>
              <w:t>and</w:t>
            </w:r>
            <w:r w:rsidRPr="00F55C23">
              <w:rPr>
                <w:rFonts w:ascii="Arial" w:hAnsi="Arial" w:cs="Arial"/>
                <w:spacing w:val="6"/>
                <w:sz w:val="17"/>
              </w:rPr>
              <w:t xml:space="preserve"> </w:t>
            </w:r>
            <w:r w:rsidRPr="00F55C23">
              <w:rPr>
                <w:rFonts w:ascii="Arial" w:hAnsi="Arial" w:cs="Arial"/>
                <w:spacing w:val="3"/>
                <w:sz w:val="17"/>
              </w:rPr>
              <w:t>numbers,</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z w:val="17"/>
              </w:rPr>
              <w:t>may</w:t>
            </w:r>
            <w:r w:rsidRPr="00F55C23">
              <w:rPr>
                <w:rFonts w:ascii="Arial" w:hAnsi="Arial" w:cs="Arial"/>
                <w:spacing w:val="6"/>
                <w:sz w:val="17"/>
              </w:rPr>
              <w:t xml:space="preserve"> </w:t>
            </w:r>
            <w:r w:rsidRPr="00F55C23">
              <w:rPr>
                <w:rFonts w:ascii="Arial" w:hAnsi="Arial" w:cs="Arial"/>
                <w:sz w:val="17"/>
              </w:rPr>
              <w:t>not</w:t>
            </w:r>
            <w:r w:rsidRPr="00F55C23">
              <w:rPr>
                <w:rFonts w:ascii="Arial" w:hAnsi="Arial" w:cs="Arial"/>
                <w:spacing w:val="6"/>
                <w:sz w:val="17"/>
              </w:rPr>
              <w:t xml:space="preserve"> </w:t>
            </w:r>
            <w:r w:rsidRPr="00F55C23">
              <w:rPr>
                <w:rFonts w:ascii="Arial" w:hAnsi="Arial" w:cs="Arial"/>
                <w:sz w:val="17"/>
              </w:rPr>
              <w:t>have</w:t>
            </w:r>
            <w:r w:rsidRPr="00F55C23">
              <w:rPr>
                <w:rFonts w:ascii="Arial" w:hAnsi="Arial" w:cs="Arial"/>
                <w:spacing w:val="7"/>
                <w:sz w:val="17"/>
              </w:rPr>
              <w:t xml:space="preserve"> </w:t>
            </w:r>
            <w:r w:rsidRPr="00F55C23">
              <w:rPr>
                <w:rFonts w:ascii="Arial" w:hAnsi="Arial" w:cs="Arial"/>
                <w:spacing w:val="3"/>
                <w:sz w:val="17"/>
              </w:rPr>
              <w:t>mastered</w:t>
            </w:r>
            <w:r w:rsidRPr="00F55C23">
              <w:rPr>
                <w:rFonts w:ascii="Arial" w:hAnsi="Arial" w:cs="Arial"/>
                <w:spacing w:val="6"/>
                <w:sz w:val="17"/>
              </w:rPr>
              <w:t xml:space="preserve"> </w:t>
            </w:r>
            <w:r w:rsidRPr="00F55C23">
              <w:rPr>
                <w:rFonts w:ascii="Arial" w:hAnsi="Arial" w:cs="Arial"/>
                <w:spacing w:val="2"/>
                <w:sz w:val="17"/>
              </w:rPr>
              <w:t>more</w:t>
            </w:r>
            <w:r w:rsidRPr="00F55C23">
              <w:rPr>
                <w:rFonts w:ascii="Arial" w:hAnsi="Arial" w:cs="Arial"/>
                <w:spacing w:val="6"/>
                <w:sz w:val="17"/>
              </w:rPr>
              <w:t xml:space="preserve"> </w:t>
            </w:r>
            <w:r w:rsidRPr="00F55C23">
              <w:rPr>
                <w:rFonts w:ascii="Arial" w:hAnsi="Arial" w:cs="Arial"/>
                <w:spacing w:val="3"/>
                <w:sz w:val="17"/>
              </w:rPr>
              <w:t>advanced</w:t>
            </w:r>
            <w:r w:rsidRPr="00F55C23">
              <w:rPr>
                <w:rFonts w:ascii="Arial" w:hAnsi="Arial" w:cs="Arial"/>
                <w:spacing w:val="7"/>
                <w:sz w:val="17"/>
              </w:rPr>
              <w:t xml:space="preserve"> </w:t>
            </w:r>
            <w:r w:rsidRPr="00F55C23">
              <w:rPr>
                <w:rFonts w:ascii="Arial" w:hAnsi="Arial" w:cs="Arial"/>
                <w:spacing w:val="2"/>
                <w:sz w:val="17"/>
              </w:rPr>
              <w:t>literacy</w:t>
            </w:r>
            <w:r w:rsidRPr="00F55C23">
              <w:rPr>
                <w:rFonts w:ascii="Arial" w:hAnsi="Arial" w:cs="Arial"/>
                <w:spacing w:val="6"/>
                <w:sz w:val="17"/>
              </w:rPr>
              <w:t xml:space="preserve"> </w:t>
            </w:r>
            <w:r w:rsidRPr="00F55C23">
              <w:rPr>
                <w:rFonts w:ascii="Arial" w:hAnsi="Arial" w:cs="Arial"/>
                <w:spacing w:val="2"/>
                <w:sz w:val="17"/>
              </w:rPr>
              <w:t>skills</w:t>
            </w:r>
            <w:r w:rsidRPr="00F55C23">
              <w:rPr>
                <w:rFonts w:ascii="Arial" w:hAnsi="Arial" w:cs="Arial"/>
                <w:spacing w:val="6"/>
                <w:sz w:val="17"/>
              </w:rPr>
              <w:t xml:space="preserve"> </w:t>
            </w:r>
            <w:r w:rsidRPr="00F55C23">
              <w:rPr>
                <w:rFonts w:ascii="Arial" w:hAnsi="Arial" w:cs="Arial"/>
                <w:spacing w:val="2"/>
                <w:sz w:val="17"/>
              </w:rPr>
              <w:t>such</w:t>
            </w:r>
            <w:r w:rsidRPr="00F55C23">
              <w:rPr>
                <w:rFonts w:ascii="Arial" w:hAnsi="Arial" w:cs="Arial"/>
                <w:spacing w:val="7"/>
                <w:sz w:val="17"/>
              </w:rPr>
              <w:t xml:space="preserve"> </w:t>
            </w:r>
            <w:r w:rsidRPr="00F55C23">
              <w:rPr>
                <w:rFonts w:ascii="Arial" w:hAnsi="Arial" w:cs="Arial"/>
                <w:sz w:val="17"/>
              </w:rPr>
              <w:t>as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pacing w:val="2"/>
                <w:sz w:val="17"/>
              </w:rPr>
              <w:t>writing</w:t>
            </w:r>
            <w:r w:rsidRPr="00F55C23">
              <w:rPr>
                <w:rFonts w:ascii="Arial" w:hAnsi="Arial" w:cs="Arial"/>
                <w:spacing w:val="6"/>
                <w:sz w:val="17"/>
              </w:rPr>
              <w:t xml:space="preserve"> </w:t>
            </w:r>
            <w:r w:rsidRPr="00F55C23">
              <w:rPr>
                <w:rFonts w:ascii="Arial" w:hAnsi="Arial" w:cs="Arial"/>
                <w:spacing w:val="2"/>
                <w:sz w:val="17"/>
              </w:rPr>
              <w:t>simple</w:t>
            </w:r>
            <w:r w:rsidRPr="00F55C23">
              <w:rPr>
                <w:rFonts w:ascii="Arial" w:hAnsi="Arial" w:cs="Arial"/>
                <w:spacing w:val="6"/>
                <w:sz w:val="17"/>
              </w:rPr>
              <w:t xml:space="preserve"> </w:t>
            </w:r>
            <w:r w:rsidRPr="00F55C23">
              <w:rPr>
                <w:rFonts w:ascii="Arial" w:hAnsi="Arial" w:cs="Arial"/>
                <w:spacing w:val="2"/>
                <w:sz w:val="17"/>
              </w:rPr>
              <w:t>words</w:t>
            </w:r>
            <w:r w:rsidRPr="00F55C23">
              <w:rPr>
                <w:rFonts w:ascii="Arial" w:hAnsi="Arial" w:cs="Arial"/>
                <w:spacing w:val="7"/>
                <w:sz w:val="17"/>
              </w:rPr>
              <w:t xml:space="preserve"> </w:t>
            </w:r>
            <w:r w:rsidRPr="00F55C23">
              <w:rPr>
                <w:rFonts w:ascii="Arial" w:hAnsi="Arial" w:cs="Arial"/>
                <w:sz w:val="17"/>
              </w:rPr>
              <w:t>or</w:t>
            </w:r>
            <w:r w:rsidRPr="00F55C23">
              <w:rPr>
                <w:rFonts w:ascii="Arial" w:hAnsi="Arial" w:cs="Arial"/>
                <w:spacing w:val="6"/>
                <w:sz w:val="17"/>
              </w:rPr>
              <w:t xml:space="preserve"> </w:t>
            </w:r>
            <w:r w:rsidRPr="00F55C23">
              <w:rPr>
                <w:rFonts w:ascii="Arial" w:hAnsi="Arial" w:cs="Arial"/>
                <w:spacing w:val="3"/>
                <w:sz w:val="17"/>
              </w:rPr>
              <w:t>sentences.</w:t>
            </w:r>
          </w:p>
        </w:tc>
      </w:tr>
      <w:tr w:rsidR="00AD639A" w:rsidRPr="00F55C23" w14:paraId="170690DA" w14:textId="77777777" w:rsidTr="00954ADA">
        <w:trPr>
          <w:trHeight w:val="822"/>
        </w:trPr>
        <w:tc>
          <w:tcPr>
            <w:tcW w:w="2127" w:type="dxa"/>
            <w:shd w:val="clear" w:color="auto" w:fill="auto"/>
          </w:tcPr>
          <w:p w14:paraId="02B341D7"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79" w:type="dxa"/>
            <w:shd w:val="clear" w:color="auto" w:fill="auto"/>
          </w:tcPr>
          <w:p w14:paraId="31F17447" w14:textId="15971EDE"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z w:val="17"/>
              </w:rPr>
              <w:t xml:space="preserve">a </w:t>
            </w:r>
            <w:r w:rsidRPr="00F55C23">
              <w:rPr>
                <w:rFonts w:ascii="Arial" w:hAnsi="Arial" w:cs="Arial"/>
                <w:spacing w:val="3"/>
                <w:sz w:val="17"/>
              </w:rPr>
              <w:t xml:space="preserve">number </w:t>
            </w:r>
            <w:r w:rsidRPr="00F55C23">
              <w:rPr>
                <w:rFonts w:ascii="Arial" w:hAnsi="Arial" w:cs="Arial"/>
                <w:sz w:val="17"/>
              </w:rPr>
              <w:t xml:space="preserve">of </w:t>
            </w:r>
            <w:r w:rsidRPr="00F55C23">
              <w:rPr>
                <w:rFonts w:ascii="Arial" w:hAnsi="Arial" w:cs="Arial"/>
                <w:spacing w:val="3"/>
                <w:sz w:val="17"/>
              </w:rPr>
              <w:t xml:space="preserve">challenges </w:t>
            </w:r>
            <w:r w:rsidRPr="00F55C23">
              <w:rPr>
                <w:rFonts w:ascii="Arial" w:hAnsi="Arial" w:cs="Arial"/>
                <w:sz w:val="17"/>
              </w:rPr>
              <w:t xml:space="preserve">in </w:t>
            </w:r>
            <w:r w:rsidRPr="00F55C23">
              <w:rPr>
                <w:rFonts w:ascii="Arial" w:hAnsi="Arial" w:cs="Arial"/>
                <w:spacing w:val="3"/>
                <w:sz w:val="17"/>
              </w:rPr>
              <w:t xml:space="preserve">reading/writing </w:t>
            </w:r>
            <w:r w:rsidRPr="00F55C23">
              <w:rPr>
                <w:rFonts w:ascii="Arial" w:hAnsi="Arial" w:cs="Arial"/>
                <w:spacing w:val="2"/>
                <w:sz w:val="17"/>
              </w:rPr>
              <w:t xml:space="preserve">and with </w:t>
            </w:r>
            <w:r w:rsidRPr="00F55C23">
              <w:rPr>
                <w:rFonts w:ascii="Arial" w:hAnsi="Arial" w:cs="Arial"/>
                <w:spacing w:val="3"/>
                <w:sz w:val="17"/>
              </w:rPr>
              <w:t xml:space="preserve">numbers;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2"/>
                <w:sz w:val="17"/>
              </w:rPr>
              <w:t xml:space="preserve">read and write simple words, will </w:t>
            </w:r>
            <w:r w:rsidRPr="00F55C23">
              <w:rPr>
                <w:rFonts w:ascii="Arial" w:hAnsi="Arial" w:cs="Arial"/>
                <w:sz w:val="17"/>
              </w:rPr>
              <w:t xml:space="preserve">be </w:t>
            </w:r>
            <w:r w:rsidRPr="00F55C23">
              <w:rPr>
                <w:rFonts w:ascii="Arial" w:hAnsi="Arial" w:cs="Arial"/>
                <w:spacing w:val="2"/>
                <w:sz w:val="17"/>
              </w:rPr>
              <w:t xml:space="preserve">uninterested </w:t>
            </w:r>
            <w:r w:rsidRPr="00F55C23">
              <w:rPr>
                <w:rFonts w:ascii="Arial" w:hAnsi="Arial" w:cs="Arial"/>
                <w:sz w:val="17"/>
              </w:rPr>
              <w:t xml:space="preserve">in </w:t>
            </w:r>
            <w:r w:rsidRPr="00F55C23">
              <w:rPr>
                <w:rFonts w:ascii="Arial" w:hAnsi="Arial" w:cs="Arial"/>
                <w:spacing w:val="3"/>
                <w:sz w:val="17"/>
              </w:rPr>
              <w:t xml:space="preserve">trying, </w:t>
            </w:r>
            <w:r w:rsidRPr="00F55C23">
              <w:rPr>
                <w:rFonts w:ascii="Arial" w:hAnsi="Arial" w:cs="Arial"/>
                <w:spacing w:val="2"/>
                <w:sz w:val="17"/>
              </w:rPr>
              <w:t xml:space="preserve">and </w:t>
            </w:r>
            <w:r w:rsidRPr="00F55C23">
              <w:rPr>
                <w:rFonts w:ascii="Arial" w:hAnsi="Arial" w:cs="Arial"/>
                <w:spacing w:val="3"/>
                <w:sz w:val="17"/>
              </w:rPr>
              <w:t xml:space="preserve">often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3"/>
                <w:sz w:val="17"/>
              </w:rPr>
              <w:t xml:space="preserve">letters. </w:t>
            </w:r>
            <w:r w:rsidRPr="00F55C23">
              <w:rPr>
                <w:rFonts w:ascii="Arial" w:hAnsi="Arial" w:cs="Arial"/>
                <w:spacing w:val="2"/>
                <w:sz w:val="17"/>
              </w:rPr>
              <w:t xml:space="preserve">Children will </w:t>
            </w:r>
            <w:r w:rsidRPr="00F55C23">
              <w:rPr>
                <w:rFonts w:ascii="Arial" w:hAnsi="Arial" w:cs="Arial"/>
                <w:sz w:val="17"/>
              </w:rPr>
              <w:t xml:space="preserve">have </w:t>
            </w:r>
            <w:r w:rsidRPr="00F55C23">
              <w:rPr>
                <w:rFonts w:ascii="Arial" w:hAnsi="Arial" w:cs="Arial"/>
                <w:spacing w:val="3"/>
                <w:sz w:val="17"/>
              </w:rPr>
              <w:t xml:space="preserve">difficulty remembering </w:t>
            </w:r>
            <w:r w:rsidRPr="00F55C23">
              <w:rPr>
                <w:rFonts w:ascii="Arial" w:hAnsi="Arial" w:cs="Arial"/>
                <w:spacing w:val="2"/>
                <w:sz w:val="17"/>
              </w:rPr>
              <w:t xml:space="preserve">things, counting </w:t>
            </w:r>
            <w:r w:rsidRPr="00F55C23">
              <w:rPr>
                <w:rFonts w:ascii="Arial" w:hAnsi="Arial" w:cs="Arial"/>
                <w:sz w:val="17"/>
              </w:rPr>
              <w:t xml:space="preserve">to 20, </w:t>
            </w:r>
            <w:r w:rsidRPr="00F55C23">
              <w:rPr>
                <w:rFonts w:ascii="Arial" w:hAnsi="Arial" w:cs="Arial"/>
                <w:spacing w:val="2"/>
                <w:sz w:val="17"/>
              </w:rPr>
              <w:t xml:space="preserve">and </w:t>
            </w:r>
            <w:proofErr w:type="spellStart"/>
            <w:r w:rsidRPr="00F55C23">
              <w:rPr>
                <w:rFonts w:ascii="Arial" w:hAnsi="Arial" w:cs="Arial"/>
                <w:spacing w:val="3"/>
                <w:sz w:val="17"/>
              </w:rPr>
              <w:t>recognising</w:t>
            </w:r>
            <w:proofErr w:type="spellEnd"/>
            <w:r w:rsidRPr="00F55C23">
              <w:rPr>
                <w:rFonts w:ascii="Arial" w:hAnsi="Arial" w:cs="Arial"/>
                <w:spacing w:val="3"/>
                <w:sz w:val="17"/>
              </w:rPr>
              <w:t xml:space="preserve"> </w:t>
            </w:r>
            <w:r w:rsidRPr="00F55C23">
              <w:rPr>
                <w:rFonts w:ascii="Arial" w:hAnsi="Arial" w:cs="Arial"/>
                <w:spacing w:val="2"/>
                <w:sz w:val="17"/>
              </w:rPr>
              <w:t xml:space="preserve">and </w:t>
            </w:r>
            <w:r w:rsidRPr="00F55C23">
              <w:rPr>
                <w:rFonts w:ascii="Arial" w:hAnsi="Arial" w:cs="Arial"/>
                <w:spacing w:val="3"/>
                <w:sz w:val="17"/>
              </w:rPr>
              <w:t xml:space="preserve">comparing numbers; </w:t>
            </w:r>
            <w:r w:rsidRPr="00F55C23">
              <w:rPr>
                <w:rFonts w:ascii="Arial" w:hAnsi="Arial" w:cs="Arial"/>
                <w:spacing w:val="2"/>
                <w:sz w:val="17"/>
              </w:rPr>
              <w:t xml:space="preserve">and </w:t>
            </w:r>
            <w:r w:rsidRPr="00F55C23">
              <w:rPr>
                <w:rFonts w:ascii="Arial" w:hAnsi="Arial" w:cs="Arial"/>
                <w:spacing w:val="3"/>
                <w:sz w:val="17"/>
              </w:rPr>
              <w:t xml:space="preserve">usually </w:t>
            </w:r>
            <w:r w:rsidRPr="00F55C23">
              <w:rPr>
                <w:rFonts w:ascii="Arial" w:hAnsi="Arial" w:cs="Arial"/>
                <w:sz w:val="17"/>
              </w:rPr>
              <w:t xml:space="preserve">not </w:t>
            </w:r>
            <w:r w:rsidRPr="00F55C23">
              <w:rPr>
                <w:rFonts w:ascii="Arial" w:hAnsi="Arial" w:cs="Arial"/>
                <w:spacing w:val="2"/>
                <w:sz w:val="17"/>
              </w:rPr>
              <w:t xml:space="preserve">interested </w:t>
            </w:r>
            <w:r w:rsidRPr="00F55C23">
              <w:rPr>
                <w:rFonts w:ascii="Arial" w:hAnsi="Arial" w:cs="Arial"/>
                <w:sz w:val="17"/>
              </w:rPr>
              <w:t>in</w:t>
            </w:r>
            <w:r w:rsidRPr="00F55C23">
              <w:rPr>
                <w:rFonts w:ascii="Arial" w:hAnsi="Arial" w:cs="Arial"/>
                <w:spacing w:val="7"/>
                <w:sz w:val="17"/>
              </w:rPr>
              <w:t xml:space="preserve"> </w:t>
            </w:r>
            <w:r w:rsidRPr="00F55C23">
              <w:rPr>
                <w:rFonts w:ascii="Arial" w:hAnsi="Arial" w:cs="Arial"/>
                <w:spacing w:val="3"/>
                <w:sz w:val="17"/>
              </w:rPr>
              <w:t>numbers.</w:t>
            </w:r>
          </w:p>
        </w:tc>
      </w:tr>
    </w:tbl>
    <w:p w14:paraId="1711DFDC" w14:textId="1B31DFA3" w:rsidR="0033158B" w:rsidRDefault="0033158B"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082EE724" w14:textId="0EDC8752" w:rsidR="00E06398" w:rsidRPr="00F55C23" w:rsidRDefault="007A2B3C" w:rsidP="00127791">
      <w:pPr>
        <w:pStyle w:val="Heading2"/>
      </w:pPr>
      <w:bookmarkStart w:id="695" w:name="_Toc95807920"/>
      <w:r w:rsidRPr="00F55C23">
        <w:lastRenderedPageBreak/>
        <w:t>Communication skills and general knowledge</w:t>
      </w:r>
      <w:bookmarkEnd w:id="695"/>
    </w:p>
    <w:tbl>
      <w:tblPr>
        <w:tblpPr w:leftFromText="180" w:rightFromText="180" w:vertAnchor="text" w:horzAnchor="margin" w:tblpY="8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221A04" w14:textId="5171A778" w:rsidTr="00113BA6">
        <w:trPr>
          <w:trHeight w:val="438"/>
        </w:trPr>
        <w:tc>
          <w:tcPr>
            <w:tcW w:w="2122" w:type="dxa"/>
            <w:shd w:val="clear" w:color="auto" w:fill="auto"/>
          </w:tcPr>
          <w:p w14:paraId="23E021D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687E29F6" w14:textId="77777777" w:rsidR="00113BA6" w:rsidRPr="00F55C23" w:rsidRDefault="00113BA6" w:rsidP="002D307E">
            <w:pPr>
              <w:pStyle w:val="TableParagraph"/>
              <w:spacing w:before="120" w:after="120"/>
              <w:jc w:val="left"/>
              <w:rPr>
                <w:rFonts w:ascii="Arial" w:hAnsi="Arial" w:cs="Arial"/>
                <w:sz w:val="18"/>
                <w:szCs w:val="18"/>
              </w:rPr>
            </w:pPr>
          </w:p>
        </w:tc>
        <w:tc>
          <w:tcPr>
            <w:tcW w:w="2173" w:type="dxa"/>
            <w:gridSpan w:val="2"/>
            <w:shd w:val="clear" w:color="auto" w:fill="auto"/>
          </w:tcPr>
          <w:p w14:paraId="4B1CB6CE"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279DE104"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6ECE2AAC"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47E89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FB3D109"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06725C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10327CEA" w14:textId="3927F122" w:rsidR="00113BA6" w:rsidRPr="00F55C23" w:rsidRDefault="00113BA6" w:rsidP="002D307E">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392BC2D8" w14:textId="7BEEDA12" w:rsidTr="00113BA6">
        <w:trPr>
          <w:trHeight w:val="230"/>
        </w:trPr>
        <w:tc>
          <w:tcPr>
            <w:tcW w:w="2122" w:type="dxa"/>
            <w:shd w:val="clear" w:color="auto" w:fill="auto"/>
          </w:tcPr>
          <w:p w14:paraId="774CDEB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5B084B4C" w14:textId="77777777" w:rsidR="00113BA6" w:rsidRPr="00F55C23" w:rsidRDefault="00113BA6" w:rsidP="002D307E">
            <w:pPr>
              <w:pStyle w:val="TableParagraph"/>
              <w:spacing w:before="120" w:after="120"/>
              <w:jc w:val="left"/>
              <w:rPr>
                <w:rFonts w:ascii="Arial" w:hAnsi="Arial" w:cs="Arial"/>
                <w:sz w:val="18"/>
                <w:szCs w:val="18"/>
              </w:rPr>
            </w:pPr>
          </w:p>
        </w:tc>
        <w:tc>
          <w:tcPr>
            <w:tcW w:w="1086" w:type="dxa"/>
            <w:shd w:val="clear" w:color="auto" w:fill="auto"/>
          </w:tcPr>
          <w:p w14:paraId="683D8D88"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1C6B7BF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7F793C"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4F5AF014"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EB8FDB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9EA3623"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30E62B" w14:textId="4C5A7526" w:rsidR="00113BA6" w:rsidRPr="00F55C23" w:rsidRDefault="00113BA6" w:rsidP="002D307E">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6643C5FA" w14:textId="0FFABC64" w:rsidTr="00D25D71">
        <w:trPr>
          <w:trHeight w:val="215"/>
        </w:trPr>
        <w:tc>
          <w:tcPr>
            <w:tcW w:w="2122" w:type="dxa"/>
            <w:vMerge w:val="restart"/>
            <w:shd w:val="clear" w:color="auto" w:fill="auto"/>
          </w:tcPr>
          <w:p w14:paraId="5EDEA20C" w14:textId="77777777" w:rsidR="00113BA6" w:rsidRPr="00F55C23" w:rsidRDefault="00113BA6" w:rsidP="002D307E">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DFB8E70" w14:textId="77777777" w:rsidR="00113BA6" w:rsidRPr="00F55C23" w:rsidRDefault="00113BA6" w:rsidP="002D307E">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1,641</w:t>
            </w:r>
          </w:p>
        </w:tc>
      </w:tr>
      <w:tr w:rsidR="00113BA6" w:rsidRPr="00F55C23" w14:paraId="67DAE9CD" w14:textId="7EA6EAF1" w:rsidTr="00D25D71">
        <w:trPr>
          <w:trHeight w:val="195"/>
        </w:trPr>
        <w:tc>
          <w:tcPr>
            <w:tcW w:w="2122" w:type="dxa"/>
            <w:vMerge/>
            <w:shd w:val="clear" w:color="auto" w:fill="auto"/>
          </w:tcPr>
          <w:p w14:paraId="510EFA16"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69CF7E8"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1,583</w:t>
            </w:r>
          </w:p>
        </w:tc>
      </w:tr>
      <w:tr w:rsidR="00113BA6" w:rsidRPr="00F55C23" w14:paraId="57D7D452" w14:textId="0797E6DE" w:rsidTr="00D25D71">
        <w:trPr>
          <w:trHeight w:val="195"/>
        </w:trPr>
        <w:tc>
          <w:tcPr>
            <w:tcW w:w="2122" w:type="dxa"/>
            <w:vMerge/>
            <w:shd w:val="clear" w:color="auto" w:fill="auto"/>
          </w:tcPr>
          <w:p w14:paraId="54483F2E"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2AC9C27"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1,721</w:t>
            </w:r>
          </w:p>
        </w:tc>
      </w:tr>
      <w:tr w:rsidR="00113BA6" w:rsidRPr="00F55C23" w14:paraId="27C030A4" w14:textId="02DCE8D8" w:rsidTr="00D25D71">
        <w:trPr>
          <w:trHeight w:val="195"/>
        </w:trPr>
        <w:tc>
          <w:tcPr>
            <w:tcW w:w="2122" w:type="dxa"/>
            <w:vMerge w:val="restart"/>
            <w:shd w:val="clear" w:color="auto" w:fill="auto"/>
          </w:tcPr>
          <w:p w14:paraId="0DF934F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bookmarkStart w:id="717" w:name="STATE7"/>
            <w:r>
              <w:rPr>
                <w:rFonts w:ascii="Arial" w:hAnsi="Arial" w:cs="Arial"/>
                <w:b/>
                <w:sz w:val="16"/>
                <w:szCs w:val="16"/>
              </w:rPr>
              <w:t>VIC</w:t>
            </w:r>
            <w:bookmarkEnd w:id="717"/>
          </w:p>
        </w:tc>
        <w:tc>
          <w:tcPr>
            <w:tcW w:w="425" w:type="dxa"/>
            <w:shd w:val="clear" w:color="auto" w:fill="auto"/>
          </w:tcPr>
          <w:p w14:paraId="2C71C624"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54,700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9,441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69,275</w:t>
            </w:r>
          </w:p>
        </w:tc>
      </w:tr>
      <w:tr w:rsidR="00113BA6" w:rsidRPr="00F55C23" w14:paraId="1975A779" w14:textId="1982CE15" w:rsidTr="00D25D71">
        <w:trPr>
          <w:trHeight w:val="195"/>
        </w:trPr>
        <w:tc>
          <w:tcPr>
            <w:tcW w:w="2122" w:type="dxa"/>
            <w:vMerge/>
            <w:shd w:val="clear" w:color="auto" w:fill="auto"/>
          </w:tcPr>
          <w:p w14:paraId="1316BCAD"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A50FC0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57,098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9,483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71,893</w:t>
            </w:r>
          </w:p>
        </w:tc>
      </w:tr>
      <w:tr w:rsidR="00113BA6" w:rsidRPr="00F55C23" w14:paraId="4E019050" w14:textId="18A11027" w:rsidTr="00D25D71">
        <w:trPr>
          <w:trHeight w:val="195"/>
        </w:trPr>
        <w:tc>
          <w:tcPr>
            <w:tcW w:w="2122" w:type="dxa"/>
            <w:vMerge/>
            <w:shd w:val="clear" w:color="auto" w:fill="auto"/>
          </w:tcPr>
          <w:p w14:paraId="51A69CE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DE42D9"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9,259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67,864</w:t>
            </w:r>
          </w:p>
        </w:tc>
      </w:tr>
      <w:tr w:rsidR="00113BA6" w:rsidRPr="00F55C23" w14:paraId="6B3E7952" w14:textId="618D11D1" w:rsidTr="00D25D71">
        <w:trPr>
          <w:trHeight w:val="195"/>
        </w:trPr>
        <w:tc>
          <w:tcPr>
            <w:tcW w:w="2122" w:type="dxa"/>
            <w:vMerge w:val="restart"/>
            <w:shd w:val="clear" w:color="auto" w:fill="auto"/>
          </w:tcPr>
          <w:p w14:paraId="2D0A37B0"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7C07209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222,056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41,882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24,064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288,002</w:t>
            </w:r>
          </w:p>
        </w:tc>
      </w:tr>
      <w:tr w:rsidR="00113BA6" w:rsidRPr="00F55C23" w14:paraId="659D5A49" w14:textId="78DAFB59" w:rsidTr="00D25D71">
        <w:trPr>
          <w:trHeight w:val="195"/>
        </w:trPr>
        <w:tc>
          <w:tcPr>
            <w:tcW w:w="2122" w:type="dxa"/>
            <w:vMerge/>
            <w:shd w:val="clear" w:color="auto" w:fill="auto"/>
          </w:tcPr>
          <w:p w14:paraId="56C1261D" w14:textId="77777777" w:rsidR="00113BA6" w:rsidRPr="00F55C23" w:rsidRDefault="00113BA6" w:rsidP="002D307E">
            <w:pPr>
              <w:pStyle w:val="TableParagraph"/>
              <w:spacing w:before="120" w:after="120" w:line="175" w:lineRule="exact"/>
              <w:jc w:val="left"/>
              <w:rPr>
                <w:rFonts w:ascii="Arial" w:hAnsi="Arial" w:cs="Arial"/>
                <w:sz w:val="16"/>
                <w:szCs w:val="16"/>
              </w:rPr>
            </w:pPr>
          </w:p>
        </w:tc>
        <w:tc>
          <w:tcPr>
            <w:tcW w:w="425" w:type="dxa"/>
            <w:shd w:val="clear" w:color="auto" w:fill="auto"/>
          </w:tcPr>
          <w:p w14:paraId="4AE012F5"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227,163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42,473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293,868</w:t>
            </w:r>
          </w:p>
        </w:tc>
      </w:tr>
      <w:tr w:rsidR="00113BA6" w:rsidRPr="00F55C23" w14:paraId="22CC0C77" w14:textId="31BD1E9F" w:rsidTr="00D25D71">
        <w:trPr>
          <w:trHeight w:val="215"/>
        </w:trPr>
        <w:tc>
          <w:tcPr>
            <w:tcW w:w="2122" w:type="dxa"/>
            <w:vMerge/>
            <w:shd w:val="clear" w:color="auto" w:fill="auto"/>
          </w:tcPr>
          <w:p w14:paraId="609D7E88" w14:textId="77777777" w:rsidR="00113BA6" w:rsidRPr="00F55C23" w:rsidRDefault="00113BA6" w:rsidP="002D307E">
            <w:pPr>
              <w:pStyle w:val="TableParagraph"/>
              <w:spacing w:before="120" w:after="120" w:line="190" w:lineRule="exact"/>
              <w:jc w:val="left"/>
              <w:rPr>
                <w:rFonts w:ascii="Arial" w:hAnsi="Arial" w:cs="Arial"/>
                <w:sz w:val="16"/>
                <w:szCs w:val="16"/>
              </w:rPr>
            </w:pPr>
          </w:p>
        </w:tc>
        <w:tc>
          <w:tcPr>
            <w:tcW w:w="425" w:type="dxa"/>
            <w:shd w:val="clear" w:color="auto" w:fill="auto"/>
          </w:tcPr>
          <w:p w14:paraId="150C0359" w14:textId="77777777" w:rsidR="00113BA6" w:rsidRPr="00F55C23" w:rsidRDefault="00113BA6" w:rsidP="002D307E">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219,023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43,415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24,475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tbl>
    <w:p w14:paraId="0A66038F" w14:textId="7E261ED7" w:rsidR="00E06398" w:rsidRPr="00F55C23" w:rsidRDefault="007A2B3C" w:rsidP="0080072B">
      <w:pPr>
        <w:pStyle w:val="Heading3"/>
        <w:spacing w:before="120" w:after="120" w:line="288" w:lineRule="auto"/>
        <w:ind w:left="142"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5"/>
          <w:sz w:val="22"/>
          <w:szCs w:val="22"/>
        </w:rPr>
        <w:t xml:space="preserve">communication skills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general </w:t>
      </w:r>
      <w:r w:rsidRPr="00F55C23">
        <w:rPr>
          <w:rFonts w:ascii="Arial" w:hAnsi="Arial" w:cs="Arial"/>
          <w:color w:val="000000" w:themeColor="text1"/>
          <w:spacing w:val="-5"/>
          <w:sz w:val="22"/>
          <w:szCs w:val="22"/>
        </w:rPr>
        <w:t xml:space="preserve">knowledge </w:t>
      </w:r>
      <w:r w:rsidRPr="00F55C23">
        <w:rPr>
          <w:rFonts w:ascii="Arial" w:hAnsi="Arial" w:cs="Arial"/>
          <w:color w:val="000000" w:themeColor="text1"/>
          <w:spacing w:val="-3"/>
          <w:sz w:val="22"/>
          <w:szCs w:val="22"/>
        </w:rPr>
        <w:t xml:space="preserve">based </w:t>
      </w:r>
      <w:r w:rsidRPr="00F55C23">
        <w:rPr>
          <w:rFonts w:ascii="Arial" w:hAnsi="Arial" w:cs="Arial"/>
          <w:color w:val="000000" w:themeColor="text1"/>
          <w:sz w:val="22"/>
          <w:szCs w:val="22"/>
        </w:rPr>
        <w:t xml:space="preserve">on </w:t>
      </w:r>
      <w:r w:rsidRPr="00F55C23">
        <w:rPr>
          <w:rFonts w:ascii="Arial" w:hAnsi="Arial" w:cs="Arial"/>
          <w:color w:val="000000" w:themeColor="text1"/>
          <w:spacing w:val="-4"/>
          <w:sz w:val="22"/>
          <w:szCs w:val="22"/>
        </w:rPr>
        <w:t xml:space="preserve">broad </w:t>
      </w:r>
      <w:r w:rsidR="0080072B">
        <w:rPr>
          <w:rFonts w:ascii="Arial" w:hAnsi="Arial" w:cs="Arial"/>
          <w:color w:val="000000" w:themeColor="text1"/>
          <w:spacing w:val="-4"/>
          <w:sz w:val="22"/>
          <w:szCs w:val="22"/>
        </w:rPr>
        <w:br/>
      </w:r>
      <w:r w:rsidRPr="00F55C23">
        <w:rPr>
          <w:rFonts w:ascii="Arial" w:hAnsi="Arial" w:cs="Arial"/>
          <w:color w:val="000000" w:themeColor="text1"/>
          <w:spacing w:val="-6"/>
          <w:sz w:val="22"/>
          <w:szCs w:val="22"/>
        </w:rPr>
        <w:t xml:space="preserve">developmental </w:t>
      </w:r>
      <w:r w:rsidRPr="00F55C23">
        <w:rPr>
          <w:rFonts w:ascii="Arial" w:hAnsi="Arial" w:cs="Arial"/>
          <w:color w:val="000000" w:themeColor="text1"/>
          <w:spacing w:val="-5"/>
          <w:sz w:val="22"/>
          <w:szCs w:val="22"/>
        </w:rPr>
        <w:t xml:space="preserve">competencies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skills </w:t>
      </w:r>
      <w:r w:rsidRPr="00F55C23">
        <w:rPr>
          <w:rFonts w:ascii="Arial" w:hAnsi="Arial" w:cs="Arial"/>
          <w:color w:val="000000" w:themeColor="text1"/>
          <w:spacing w:val="-4"/>
          <w:sz w:val="22"/>
          <w:szCs w:val="22"/>
        </w:rPr>
        <w:t xml:space="preserve">measured </w:t>
      </w:r>
      <w:r w:rsidRPr="00F55C23">
        <w:rPr>
          <w:rFonts w:ascii="Arial" w:hAnsi="Arial" w:cs="Arial"/>
          <w:color w:val="000000" w:themeColor="text1"/>
          <w:spacing w:val="-3"/>
          <w:sz w:val="22"/>
          <w:szCs w:val="22"/>
        </w:rPr>
        <w:t xml:space="preserve">in </w:t>
      </w:r>
      <w:r w:rsidRPr="00F55C23">
        <w:rPr>
          <w:rFonts w:ascii="Arial" w:hAnsi="Arial" w:cs="Arial"/>
          <w:color w:val="000000" w:themeColor="text1"/>
          <w:spacing w:val="-4"/>
          <w:sz w:val="22"/>
          <w:szCs w:val="22"/>
        </w:rPr>
        <w:t xml:space="preserve">the school </w:t>
      </w:r>
      <w:r w:rsidRPr="00F55C23">
        <w:rPr>
          <w:rFonts w:ascii="Arial" w:hAnsi="Arial" w:cs="Arial"/>
          <w:color w:val="000000" w:themeColor="text1"/>
          <w:spacing w:val="-5"/>
          <w:sz w:val="22"/>
          <w:szCs w:val="22"/>
        </w:rPr>
        <w:t>context</w:t>
      </w:r>
    </w:p>
    <w:p w14:paraId="1696773D" w14:textId="15590C8E" w:rsidR="002D307E" w:rsidRDefault="002D307E" w:rsidP="006E0162">
      <w:pPr>
        <w:pStyle w:val="TableParagraph"/>
        <w:tabs>
          <w:tab w:val="left" w:pos="2060"/>
        </w:tabs>
        <w:spacing w:before="120" w:after="120"/>
        <w:ind w:left="-77"/>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w:t>
      </w:r>
      <w:r>
        <w:rPr>
          <w:rFonts w:ascii="Arial" w:hAnsi="Arial" w:cs="Arial"/>
          <w:b/>
          <w:color w:val="000000" w:themeColor="text1"/>
        </w:rPr>
        <w:t>8</w:t>
      </w:r>
      <w:r w:rsidRPr="00F55C23">
        <w:rPr>
          <w:rFonts w:ascii="Arial" w:hAnsi="Arial" w:cs="Arial"/>
          <w:b/>
          <w:color w:val="000000" w:themeColor="text1"/>
        </w:rPr>
        <w:t xml:space="preserve"> </w:t>
      </w:r>
      <w:r w:rsidRPr="00F55C23">
        <w:rPr>
          <w:rFonts w:ascii="Arial" w:hAnsi="Arial" w:cs="Arial"/>
          <w:color w:val="000000" w:themeColor="text1"/>
        </w:rPr>
        <w:t>— Communication skills and general knowledge domain category definitions.</w:t>
      </w:r>
    </w:p>
    <w:p w14:paraId="1BAAA92B" w14:textId="77777777" w:rsidR="002D307E" w:rsidRPr="00F55C23" w:rsidRDefault="002D307E" w:rsidP="006E0162">
      <w:pPr>
        <w:pStyle w:val="TableParagraph"/>
        <w:tabs>
          <w:tab w:val="left" w:pos="2060"/>
        </w:tabs>
        <w:spacing w:before="120" w:after="120"/>
        <w:ind w:left="-77"/>
        <w:jc w:val="left"/>
        <w:rPr>
          <w:rFonts w:ascii="Arial" w:hAnsi="Arial" w:cs="Arial"/>
          <w:sz w:val="17"/>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2D307E" w:rsidRPr="00F55C23" w14:paraId="43C88FE4" w14:textId="77777777" w:rsidTr="006E0162">
        <w:trPr>
          <w:trHeight w:val="579"/>
        </w:trPr>
        <w:tc>
          <w:tcPr>
            <w:tcW w:w="2137" w:type="dxa"/>
            <w:shd w:val="clear" w:color="auto" w:fill="auto"/>
          </w:tcPr>
          <w:p w14:paraId="3C4C89EF"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F54658C"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excellent communication skills, can tell a story and communicate easily with both children and adults, and have no problems</w:t>
            </w:r>
            <w:r>
              <w:rPr>
                <w:rFonts w:ascii="Arial" w:hAnsi="Arial" w:cs="Arial"/>
                <w:sz w:val="17"/>
              </w:rPr>
              <w:t xml:space="preserve"> </w:t>
            </w:r>
            <w:r w:rsidRPr="00F55C23">
              <w:rPr>
                <w:rFonts w:ascii="Arial" w:hAnsi="Arial" w:cs="Arial"/>
                <w:sz w:val="17"/>
              </w:rPr>
              <w:t>with articulation.</w:t>
            </w:r>
          </w:p>
        </w:tc>
      </w:tr>
      <w:tr w:rsidR="002D307E" w:rsidRPr="00F55C23" w14:paraId="289F4BAD" w14:textId="77777777" w:rsidTr="006E0162">
        <w:trPr>
          <w:trHeight w:val="799"/>
        </w:trPr>
        <w:tc>
          <w:tcPr>
            <w:tcW w:w="2137" w:type="dxa"/>
            <w:shd w:val="clear" w:color="auto" w:fill="auto"/>
          </w:tcPr>
          <w:p w14:paraId="0044E41D"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6DEFEE8B" w14:textId="77777777" w:rsidR="002D307E" w:rsidRPr="00F55C23" w:rsidRDefault="002D307E" w:rsidP="006E0162">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mastered some but not all of the following communication skills: listening, understanding and speaking effectively in English, being able to articulate clearly, being able to tell a story and to take part </w:t>
            </w:r>
            <w:r>
              <w:rPr>
                <w:rFonts w:ascii="Arial" w:hAnsi="Arial" w:cs="Arial"/>
                <w:sz w:val="17"/>
              </w:rPr>
              <w:br/>
            </w:r>
            <w:r w:rsidRPr="00F55C23">
              <w:rPr>
                <w:rFonts w:ascii="Arial" w:hAnsi="Arial" w:cs="Arial"/>
                <w:sz w:val="17"/>
              </w:rPr>
              <w:t>in imaginative play. Children may not know some basic general knowledge about the world such as knowing that leaves fall in autumn, apple is fruit, and dogs bark.</w:t>
            </w:r>
          </w:p>
        </w:tc>
      </w:tr>
      <w:tr w:rsidR="002D307E" w:rsidRPr="00F55C23" w14:paraId="68DE06BD" w14:textId="77777777" w:rsidTr="006E0162">
        <w:trPr>
          <w:trHeight w:val="602"/>
        </w:trPr>
        <w:tc>
          <w:tcPr>
            <w:tcW w:w="2137" w:type="dxa"/>
            <w:shd w:val="clear" w:color="auto" w:fill="auto"/>
          </w:tcPr>
          <w:p w14:paraId="0226F369"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2B54A22B"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poor communication skills and articulation; have limited command of English (or the language of instruction), have difficulties talking</w:t>
            </w:r>
            <w:r>
              <w:rPr>
                <w:rFonts w:ascii="Arial" w:hAnsi="Arial" w:cs="Arial"/>
                <w:sz w:val="17"/>
              </w:rPr>
              <w:t xml:space="preserve"> </w:t>
            </w:r>
            <w:r w:rsidRPr="00F55C23">
              <w:rPr>
                <w:rFonts w:ascii="Arial" w:hAnsi="Arial" w:cs="Arial"/>
                <w:sz w:val="17"/>
              </w:rPr>
              <w:t>to others, understanding, and being understood; and have poor general knowledge.</w:t>
            </w:r>
          </w:p>
        </w:tc>
      </w:tr>
    </w:tbl>
    <w:p w14:paraId="40EC9CF0" w14:textId="4E42B034" w:rsidR="002D307E" w:rsidRPr="002D307E" w:rsidRDefault="002D307E" w:rsidP="002D307E">
      <w:pPr>
        <w:spacing w:before="120" w:after="120"/>
        <w:rPr>
          <w:rFonts w:ascii="Arial" w:hAnsi="Arial" w:cs="Arial"/>
          <w:color w:val="000000" w:themeColor="text1"/>
        </w:rPr>
      </w:pPr>
    </w:p>
    <w:p w14:paraId="7114C6D3" w14:textId="040EA56B" w:rsidR="0033158B" w:rsidRDefault="0033158B">
      <w:pPr>
        <w:rPr>
          <w:rFonts w:ascii="Arial" w:eastAsia="Arial" w:hAnsi="Arial" w:cs="Arial"/>
          <w:b/>
          <w:color w:val="000000" w:themeColor="text1"/>
          <w:spacing w:val="-4"/>
          <w:sz w:val="40"/>
          <w:szCs w:val="40"/>
        </w:rPr>
      </w:pPr>
      <w:r>
        <w:rPr>
          <w:b/>
          <w:color w:val="000000" w:themeColor="text1"/>
          <w:spacing w:val="-4"/>
        </w:rPr>
        <w:br w:type="page"/>
      </w:r>
    </w:p>
    <w:p w14:paraId="497946D8" w14:textId="77777777" w:rsidR="002D307E" w:rsidRPr="00F55C23" w:rsidRDefault="002D307E" w:rsidP="00127791">
      <w:pPr>
        <w:pStyle w:val="Heading2"/>
      </w:pPr>
      <w:r w:rsidRPr="00F55C23">
        <w:lastRenderedPageBreak/>
        <w:t>Developmentally vulnerable</w:t>
      </w:r>
      <w:r w:rsidRPr="00F55C23">
        <w:rPr>
          <w:spacing w:val="-92"/>
        </w:rPr>
        <w:t xml:space="preserve"> </w:t>
      </w:r>
      <w:r w:rsidRPr="00F55C23">
        <w:t>on ≥1 and ≥2 domain(s)</w:t>
      </w:r>
    </w:p>
    <w:p w14:paraId="4C9FA9A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3"/>
          <w:sz w:val="22"/>
          <w:szCs w:val="22"/>
        </w:rPr>
        <w:t xml:space="preserve">Summary </w:t>
      </w:r>
      <w:r w:rsidRPr="00F55C23">
        <w:rPr>
          <w:rFonts w:ascii="Arial" w:hAnsi="Arial" w:cs="Arial"/>
          <w:color w:val="000000" w:themeColor="text1"/>
          <w:spacing w:val="-5"/>
          <w:sz w:val="22"/>
          <w:szCs w:val="22"/>
        </w:rPr>
        <w:t xml:space="preserve">indicators </w:t>
      </w:r>
      <w:r w:rsidRPr="00F55C23">
        <w:rPr>
          <w:rFonts w:ascii="Arial" w:hAnsi="Arial" w:cs="Arial"/>
          <w:color w:val="000000" w:themeColor="text1"/>
          <w:spacing w:val="-4"/>
          <w:sz w:val="22"/>
          <w:szCs w:val="22"/>
        </w:rPr>
        <w:t xml:space="preserve">of </w:t>
      </w:r>
      <w:r w:rsidRPr="00F55C23">
        <w:rPr>
          <w:rFonts w:ascii="Arial" w:hAnsi="Arial" w:cs="Arial"/>
          <w:color w:val="000000" w:themeColor="text1"/>
          <w:spacing w:val="-6"/>
          <w:sz w:val="22"/>
          <w:szCs w:val="22"/>
        </w:rPr>
        <w:t>developmental</w:t>
      </w:r>
      <w:r w:rsidRPr="00F55C23">
        <w:rPr>
          <w:rFonts w:ascii="Arial" w:hAnsi="Arial" w:cs="Arial"/>
          <w:color w:val="000000" w:themeColor="text1"/>
          <w:spacing w:val="-4"/>
          <w:sz w:val="22"/>
          <w:szCs w:val="22"/>
        </w:rPr>
        <w:t xml:space="preserve"> vulnerability </w:t>
      </w:r>
      <w:r w:rsidRPr="00F55C23">
        <w:rPr>
          <w:rFonts w:ascii="Arial" w:hAnsi="Arial" w:cs="Arial"/>
          <w:color w:val="000000" w:themeColor="text1"/>
          <w:sz w:val="22"/>
          <w:szCs w:val="22"/>
        </w:rPr>
        <w:t xml:space="preserve">on </w:t>
      </w:r>
      <w:r w:rsidRPr="00F55C23">
        <w:rPr>
          <w:rFonts w:ascii="Arial" w:hAnsi="Arial" w:cs="Arial"/>
          <w:color w:val="000000" w:themeColor="text1"/>
          <w:spacing w:val="-6"/>
          <w:sz w:val="22"/>
          <w:szCs w:val="22"/>
        </w:rPr>
        <w:t xml:space="preserve">‘one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3"/>
          <w:sz w:val="22"/>
          <w:szCs w:val="22"/>
        </w:rPr>
        <w:t>and</w:t>
      </w:r>
      <w:r w:rsidRPr="00F55C23">
        <w:rPr>
          <w:rFonts w:ascii="Arial" w:hAnsi="Arial" w:cs="Arial"/>
          <w:color w:val="000000" w:themeColor="text1"/>
          <w:sz w:val="22"/>
          <w:szCs w:val="22"/>
        </w:rPr>
        <w:t xml:space="preserve"> on </w:t>
      </w:r>
      <w:r w:rsidRPr="00F55C23">
        <w:rPr>
          <w:rFonts w:ascii="Arial" w:hAnsi="Arial" w:cs="Arial"/>
          <w:color w:val="000000" w:themeColor="text1"/>
          <w:spacing w:val="-3"/>
          <w:sz w:val="22"/>
          <w:szCs w:val="22"/>
        </w:rPr>
        <w:t xml:space="preserve">‘two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4"/>
          <w:sz w:val="22"/>
          <w:szCs w:val="22"/>
        </w:rPr>
        <w:t>domains</w:t>
      </w:r>
    </w:p>
    <w:tbl>
      <w:tblPr>
        <w:tblpPr w:leftFromText="180" w:rightFromText="180" w:vertAnchor="text" w:horzAnchor="page" w:tblpX="1066"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28"/>
        <w:gridCol w:w="1228"/>
        <w:gridCol w:w="1229"/>
      </w:tblGrid>
      <w:tr w:rsidR="00113BA6" w:rsidRPr="00F55C23" w14:paraId="6E3AB9CC" w14:textId="3897135B" w:rsidTr="00BC5EC0">
        <w:trPr>
          <w:trHeight w:val="438"/>
        </w:trPr>
        <w:tc>
          <w:tcPr>
            <w:tcW w:w="2122" w:type="dxa"/>
            <w:shd w:val="clear" w:color="auto" w:fill="auto"/>
          </w:tcPr>
          <w:p w14:paraId="243D508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F4810FB" w14:textId="77777777" w:rsidR="00113BA6" w:rsidRPr="00F55C23" w:rsidRDefault="00113BA6"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6CE4C86" w14:textId="1371C789" w:rsidR="00113BA6" w:rsidRPr="00F55C23" w:rsidRDefault="00113BA6"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Pr>
                <w:rFonts w:ascii="Arial" w:hAnsi="Arial" w:cs="Arial"/>
                <w:b/>
                <w:sz w:val="16"/>
                <w:szCs w:val="16"/>
              </w:rPr>
              <w:t xml:space="preserve"> v</w:t>
            </w:r>
            <w:r w:rsidRPr="00F55C23">
              <w:rPr>
                <w:rFonts w:ascii="Arial" w:hAnsi="Arial" w:cs="Arial"/>
                <w:b/>
                <w:w w:val="105"/>
                <w:sz w:val="16"/>
                <w:szCs w:val="16"/>
              </w:rPr>
              <w:t>ulnerable on one or more domain(s)</w:t>
            </w:r>
          </w:p>
        </w:tc>
      </w:tr>
      <w:tr w:rsidR="00113BA6" w:rsidRPr="00F55C23" w14:paraId="2B65B2D9" w14:textId="035A6895" w:rsidTr="00BC5EC0">
        <w:trPr>
          <w:trHeight w:val="230"/>
        </w:trPr>
        <w:tc>
          <w:tcPr>
            <w:tcW w:w="2122" w:type="dxa"/>
            <w:shd w:val="clear" w:color="auto" w:fill="auto"/>
          </w:tcPr>
          <w:p w14:paraId="5DF6B2E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C3B3CFC" w14:textId="77777777" w:rsidR="00113BA6" w:rsidRPr="00F55C23" w:rsidRDefault="00113BA6" w:rsidP="006E0162">
            <w:pPr>
              <w:pStyle w:val="TableParagraph"/>
              <w:spacing w:before="120" w:after="120"/>
              <w:jc w:val="left"/>
              <w:rPr>
                <w:rFonts w:ascii="Arial" w:hAnsi="Arial" w:cs="Arial"/>
                <w:sz w:val="18"/>
                <w:szCs w:val="18"/>
              </w:rPr>
            </w:pPr>
          </w:p>
        </w:tc>
        <w:tc>
          <w:tcPr>
            <w:tcW w:w="1228" w:type="dxa"/>
            <w:shd w:val="clear" w:color="auto" w:fill="auto"/>
          </w:tcPr>
          <w:p w14:paraId="679F784B"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28" w:type="dxa"/>
            <w:shd w:val="clear" w:color="auto" w:fill="auto"/>
          </w:tcPr>
          <w:p w14:paraId="6BD6D2E6"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229" w:type="dxa"/>
          </w:tcPr>
          <w:p w14:paraId="3E6ABC93" w14:textId="4DF904DB" w:rsidR="00113BA6"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113BA6" w:rsidRPr="00F55C23" w14:paraId="4DC59F01" w14:textId="1FD11FD5" w:rsidTr="00D25D71">
        <w:trPr>
          <w:trHeight w:val="215"/>
        </w:trPr>
        <w:tc>
          <w:tcPr>
            <w:tcW w:w="2122" w:type="dxa"/>
            <w:vMerge w:val="restart"/>
            <w:shd w:val="clear" w:color="auto" w:fill="auto"/>
          </w:tcPr>
          <w:p w14:paraId="778AFAE2" w14:textId="77777777" w:rsidR="00113BA6" w:rsidRPr="00F55C23" w:rsidRDefault="00113BA6"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29C797F4" w14:textId="77777777" w:rsidR="00113BA6" w:rsidRPr="00F55C23" w:rsidRDefault="00113BA6"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289</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17.6</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1,640</w:t>
            </w:r>
          </w:p>
        </w:tc>
      </w:tr>
      <w:tr w:rsidR="00113BA6" w:rsidRPr="00F55C23" w14:paraId="16B5D2C6" w14:textId="1B7DCE21" w:rsidTr="00D25D71">
        <w:trPr>
          <w:trHeight w:val="195"/>
        </w:trPr>
        <w:tc>
          <w:tcPr>
            <w:tcW w:w="2122" w:type="dxa"/>
            <w:vMerge/>
            <w:shd w:val="clear" w:color="auto" w:fill="auto"/>
          </w:tcPr>
          <w:p w14:paraId="3171D5DC"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726335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1,579</w:t>
            </w:r>
          </w:p>
        </w:tc>
      </w:tr>
      <w:tr w:rsidR="00113BA6" w:rsidRPr="00F55C23" w14:paraId="13C0E7C2" w14:textId="37979944" w:rsidTr="00D25D71">
        <w:trPr>
          <w:trHeight w:val="195"/>
        </w:trPr>
        <w:tc>
          <w:tcPr>
            <w:tcW w:w="2122" w:type="dxa"/>
            <w:vMerge/>
            <w:shd w:val="clear" w:color="auto" w:fill="auto"/>
          </w:tcPr>
          <w:p w14:paraId="5863C3A1"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654DF31"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1,714</w:t>
            </w:r>
          </w:p>
        </w:tc>
      </w:tr>
      <w:tr w:rsidR="00113BA6" w:rsidRPr="00F55C23" w14:paraId="0ABCA0EB" w14:textId="15B677A8" w:rsidTr="00D25D71">
        <w:trPr>
          <w:trHeight w:val="195"/>
        </w:trPr>
        <w:tc>
          <w:tcPr>
            <w:tcW w:w="2122" w:type="dxa"/>
            <w:vMerge w:val="restart"/>
            <w:shd w:val="clear" w:color="auto" w:fill="auto"/>
          </w:tcPr>
          <w:p w14:paraId="6A87AF27" w14:textId="77777777" w:rsidR="00113BA6" w:rsidRPr="00F55C23" w:rsidRDefault="00113BA6" w:rsidP="006E0162">
            <w:pPr>
              <w:pStyle w:val="TableParagraph"/>
              <w:tabs>
                <w:tab w:val="center" w:pos="1112"/>
              </w:tabs>
              <w:spacing w:before="120" w:after="120" w:line="175" w:lineRule="exact"/>
              <w:ind w:left="113"/>
              <w:jc w:val="left"/>
              <w:rPr>
                <w:rFonts w:ascii="Arial" w:hAnsi="Arial" w:cs="Arial"/>
                <w:b/>
                <w:sz w:val="16"/>
                <w:szCs w:val="16"/>
              </w:rPr>
            </w:pPr>
            <w:bookmarkStart w:id="769" w:name="STATE8"/>
            <w:r>
              <w:rPr>
                <w:rFonts w:ascii="Arial" w:hAnsi="Arial" w:cs="Arial"/>
                <w:b/>
                <w:sz w:val="16"/>
                <w:szCs w:val="16"/>
              </w:rPr>
              <w:t>VIC</w:t>
            </w:r>
            <w:bookmarkEnd w:id="769"/>
          </w:p>
        </w:tc>
        <w:tc>
          <w:tcPr>
            <w:tcW w:w="425" w:type="dxa"/>
            <w:shd w:val="clear" w:color="auto" w:fill="auto"/>
          </w:tcPr>
          <w:p w14:paraId="7257556A"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13,777</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69,068</w:t>
            </w:r>
          </w:p>
        </w:tc>
      </w:tr>
      <w:tr w:rsidR="00113BA6" w:rsidRPr="00F55C23" w14:paraId="091F6CB7" w14:textId="225DDA9B" w:rsidTr="00D25D71">
        <w:trPr>
          <w:trHeight w:val="195"/>
        </w:trPr>
        <w:tc>
          <w:tcPr>
            <w:tcW w:w="2122" w:type="dxa"/>
            <w:vMerge/>
            <w:shd w:val="clear" w:color="auto" w:fill="auto"/>
          </w:tcPr>
          <w:p w14:paraId="01761B09"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AF7DC92"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14,232</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71,671</w:t>
            </w:r>
          </w:p>
        </w:tc>
      </w:tr>
      <w:tr w:rsidR="00113BA6" w:rsidRPr="00F55C23" w14:paraId="6ADDE8FF" w14:textId="3D49772B" w:rsidTr="00D25D71">
        <w:trPr>
          <w:trHeight w:val="195"/>
        </w:trPr>
        <w:tc>
          <w:tcPr>
            <w:tcW w:w="2122" w:type="dxa"/>
            <w:vMerge/>
            <w:shd w:val="clear" w:color="auto" w:fill="auto"/>
          </w:tcPr>
          <w:p w14:paraId="159A64F3"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F1F8828"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13,465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67,670</w:t>
            </w:r>
          </w:p>
        </w:tc>
      </w:tr>
      <w:tr w:rsidR="00113BA6" w:rsidRPr="00F55C23" w14:paraId="2EFE2CC3" w14:textId="7128816B" w:rsidTr="00D25D71">
        <w:trPr>
          <w:trHeight w:val="195"/>
        </w:trPr>
        <w:tc>
          <w:tcPr>
            <w:tcW w:w="2122" w:type="dxa"/>
            <w:vMerge w:val="restart"/>
            <w:shd w:val="clear" w:color="auto" w:fill="auto"/>
          </w:tcPr>
          <w:p w14:paraId="5E405F98"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66A025D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63,264</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287,164</w:t>
            </w:r>
          </w:p>
        </w:tc>
      </w:tr>
      <w:tr w:rsidR="00113BA6" w:rsidRPr="00F55C23" w14:paraId="3A1AA502" w14:textId="41194E60" w:rsidTr="00D25D71">
        <w:trPr>
          <w:trHeight w:val="195"/>
        </w:trPr>
        <w:tc>
          <w:tcPr>
            <w:tcW w:w="2122" w:type="dxa"/>
            <w:vMerge/>
            <w:shd w:val="clear" w:color="auto" w:fill="auto"/>
          </w:tcPr>
          <w:p w14:paraId="6807F8CC" w14:textId="77777777" w:rsidR="00113BA6" w:rsidRPr="00F55C23" w:rsidRDefault="00113BA6"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14E0A0A6"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63,448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21.7</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292,976</w:t>
            </w:r>
          </w:p>
        </w:tc>
      </w:tr>
      <w:tr w:rsidR="00113BA6" w:rsidRPr="00F55C23" w14:paraId="3E0994E4" w14:textId="7DA859CB" w:rsidTr="00D25D71">
        <w:trPr>
          <w:trHeight w:val="215"/>
        </w:trPr>
        <w:tc>
          <w:tcPr>
            <w:tcW w:w="2122" w:type="dxa"/>
            <w:vMerge/>
            <w:shd w:val="clear" w:color="auto" w:fill="auto"/>
          </w:tcPr>
          <w:p w14:paraId="2B390369" w14:textId="77777777" w:rsidR="00113BA6" w:rsidRPr="00F55C23" w:rsidRDefault="00113BA6"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4544AA23" w14:textId="77777777" w:rsidR="00113BA6" w:rsidRPr="00F55C23" w:rsidRDefault="00113BA6"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62,960</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286,041</w:t>
            </w:r>
          </w:p>
        </w:tc>
      </w:tr>
    </w:tbl>
    <w:p w14:paraId="10A1D449"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59A5C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9387731"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76414E5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268557F"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37A4D1F6"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917A8A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ACEF4C"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tbl>
      <w:tblPr>
        <w:tblpPr w:leftFromText="180" w:rightFromText="180" w:vertAnchor="text" w:horzAnchor="page" w:tblpX="1051" w:tblpY="19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75"/>
        <w:gridCol w:w="1276"/>
        <w:gridCol w:w="1134"/>
      </w:tblGrid>
      <w:tr w:rsidR="00BC5EC0" w:rsidRPr="00F55C23" w14:paraId="256D518E" w14:textId="09300F44" w:rsidTr="00127791">
        <w:trPr>
          <w:trHeight w:val="438"/>
        </w:trPr>
        <w:tc>
          <w:tcPr>
            <w:tcW w:w="2122" w:type="dxa"/>
            <w:shd w:val="clear" w:color="auto" w:fill="auto"/>
          </w:tcPr>
          <w:p w14:paraId="2465030A"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52325499" w14:textId="77777777" w:rsidR="00BC5EC0" w:rsidRPr="00F55C23" w:rsidRDefault="00BC5EC0"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3C64A5F" w14:textId="4B8EB73E" w:rsidR="00BC5EC0" w:rsidRPr="00F55C23" w:rsidRDefault="00BC5EC0"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sidRPr="00F55C23">
              <w:rPr>
                <w:rFonts w:ascii="Arial" w:hAnsi="Arial" w:cs="Arial"/>
                <w:b/>
                <w:sz w:val="16"/>
                <w:szCs w:val="16"/>
              </w:rPr>
              <w:t xml:space="preserve"> vulnerable on two or more domains</w:t>
            </w:r>
          </w:p>
        </w:tc>
      </w:tr>
      <w:tr w:rsidR="00BC5EC0" w:rsidRPr="00F55C23" w14:paraId="3A224E4F" w14:textId="391FC780" w:rsidTr="00BC5EC0">
        <w:trPr>
          <w:trHeight w:val="230"/>
        </w:trPr>
        <w:tc>
          <w:tcPr>
            <w:tcW w:w="2122" w:type="dxa"/>
            <w:shd w:val="clear" w:color="auto" w:fill="auto"/>
          </w:tcPr>
          <w:p w14:paraId="6DDE6A9B"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08ACBB17" w14:textId="77777777" w:rsidR="00BC5EC0" w:rsidRPr="00F55C23" w:rsidRDefault="00BC5EC0" w:rsidP="006E0162">
            <w:pPr>
              <w:pStyle w:val="TableParagraph"/>
              <w:spacing w:before="120" w:after="120"/>
              <w:jc w:val="left"/>
              <w:rPr>
                <w:rFonts w:ascii="Arial" w:hAnsi="Arial" w:cs="Arial"/>
                <w:sz w:val="18"/>
                <w:szCs w:val="18"/>
              </w:rPr>
            </w:pPr>
          </w:p>
        </w:tc>
        <w:tc>
          <w:tcPr>
            <w:tcW w:w="1275" w:type="dxa"/>
            <w:shd w:val="clear" w:color="auto" w:fill="auto"/>
          </w:tcPr>
          <w:p w14:paraId="659221B8"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76" w:type="dxa"/>
            <w:shd w:val="clear" w:color="auto" w:fill="auto"/>
          </w:tcPr>
          <w:p w14:paraId="32246ACF"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3353AB1" w14:textId="4B255C51" w:rsidR="00BC5EC0"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BC5EC0" w:rsidRPr="00F55C23" w14:paraId="3961CCA7" w14:textId="7C194CD2" w:rsidTr="00D25D71">
        <w:trPr>
          <w:trHeight w:val="215"/>
        </w:trPr>
        <w:tc>
          <w:tcPr>
            <w:tcW w:w="2122" w:type="dxa"/>
            <w:vMerge w:val="restart"/>
            <w:shd w:val="clear" w:color="auto" w:fill="auto"/>
          </w:tcPr>
          <w:p w14:paraId="5122EEA3" w14:textId="77777777" w:rsidR="00BC5EC0" w:rsidRPr="00F55C23" w:rsidRDefault="00BC5EC0"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429B70F" w14:textId="77777777" w:rsidR="00BC5EC0" w:rsidRPr="00F55C23" w:rsidRDefault="00BC5EC0"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1,642</w:t>
            </w:r>
          </w:p>
        </w:tc>
      </w:tr>
      <w:tr w:rsidR="00BC5EC0" w:rsidRPr="00F55C23" w14:paraId="2F317E2F" w14:textId="66F5C196" w:rsidTr="00D25D71">
        <w:trPr>
          <w:trHeight w:val="195"/>
        </w:trPr>
        <w:tc>
          <w:tcPr>
            <w:tcW w:w="2122" w:type="dxa"/>
            <w:vMerge/>
            <w:shd w:val="clear" w:color="auto" w:fill="auto"/>
          </w:tcPr>
          <w:p w14:paraId="77F4FB9B"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C655A74"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1,583</w:t>
            </w:r>
          </w:p>
        </w:tc>
      </w:tr>
      <w:tr w:rsidR="00BC5EC0" w:rsidRPr="00F55C23" w14:paraId="4B985409" w14:textId="7FA6E432" w:rsidTr="00D25D71">
        <w:trPr>
          <w:trHeight w:val="195"/>
        </w:trPr>
        <w:tc>
          <w:tcPr>
            <w:tcW w:w="2122" w:type="dxa"/>
            <w:vMerge/>
            <w:shd w:val="clear" w:color="auto" w:fill="auto"/>
          </w:tcPr>
          <w:p w14:paraId="18C2AEE3"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BBFDD2"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1,720</w:t>
            </w:r>
          </w:p>
        </w:tc>
      </w:tr>
      <w:tr w:rsidR="00BC5EC0" w:rsidRPr="00F55C23" w14:paraId="6C213D2D" w14:textId="08B4B0DD" w:rsidTr="00D25D71">
        <w:trPr>
          <w:trHeight w:val="195"/>
        </w:trPr>
        <w:tc>
          <w:tcPr>
            <w:tcW w:w="2122" w:type="dxa"/>
            <w:vMerge w:val="restart"/>
            <w:shd w:val="clear" w:color="auto" w:fill="auto"/>
          </w:tcPr>
          <w:p w14:paraId="2DDCB59D"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bookmarkStart w:id="797" w:name="STATE9"/>
            <w:r>
              <w:rPr>
                <w:rFonts w:ascii="Arial" w:hAnsi="Arial" w:cs="Arial"/>
                <w:b/>
                <w:sz w:val="16"/>
                <w:szCs w:val="16"/>
              </w:rPr>
              <w:t>VIC</w:t>
            </w:r>
            <w:bookmarkEnd w:id="797"/>
          </w:p>
        </w:tc>
        <w:tc>
          <w:tcPr>
            <w:tcW w:w="425" w:type="dxa"/>
            <w:shd w:val="clear" w:color="auto" w:fill="auto"/>
          </w:tcPr>
          <w:p w14:paraId="0730016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7,085</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69,217</w:t>
            </w:r>
          </w:p>
        </w:tc>
      </w:tr>
      <w:tr w:rsidR="00BC5EC0" w:rsidRPr="00F55C23" w14:paraId="483D043F" w14:textId="556C32F3" w:rsidTr="00D25D71">
        <w:trPr>
          <w:trHeight w:val="195"/>
        </w:trPr>
        <w:tc>
          <w:tcPr>
            <w:tcW w:w="2122" w:type="dxa"/>
            <w:vMerge/>
            <w:shd w:val="clear" w:color="auto" w:fill="auto"/>
          </w:tcPr>
          <w:p w14:paraId="5234CFCC"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F14A70A"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7,231</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71,828</w:t>
            </w:r>
          </w:p>
        </w:tc>
      </w:tr>
      <w:tr w:rsidR="00BC5EC0" w:rsidRPr="00F55C23" w14:paraId="7B4FE3A9" w14:textId="0C652CA7" w:rsidTr="00D25D71">
        <w:trPr>
          <w:trHeight w:val="195"/>
        </w:trPr>
        <w:tc>
          <w:tcPr>
            <w:tcW w:w="2122" w:type="dxa"/>
            <w:vMerge/>
            <w:shd w:val="clear" w:color="auto" w:fill="auto"/>
          </w:tcPr>
          <w:p w14:paraId="67D8B3F0"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7BE0DD"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6,707</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67,812</w:t>
            </w:r>
          </w:p>
        </w:tc>
      </w:tr>
      <w:tr w:rsidR="00BC5EC0" w:rsidRPr="00F55C23" w14:paraId="46A90466" w14:textId="528518A8" w:rsidTr="00D25D71">
        <w:trPr>
          <w:trHeight w:val="195"/>
        </w:trPr>
        <w:tc>
          <w:tcPr>
            <w:tcW w:w="2122" w:type="dxa"/>
            <w:vMerge w:val="restart"/>
            <w:shd w:val="clear" w:color="auto" w:fill="auto"/>
          </w:tcPr>
          <w:p w14:paraId="42DDC2F5"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08CFA0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32,718</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287,737</w:t>
            </w:r>
          </w:p>
        </w:tc>
      </w:tr>
      <w:tr w:rsidR="00BC5EC0" w:rsidRPr="00F55C23" w14:paraId="33B3C38E" w14:textId="11CCA62E" w:rsidTr="00D25D71">
        <w:trPr>
          <w:trHeight w:val="195"/>
        </w:trPr>
        <w:tc>
          <w:tcPr>
            <w:tcW w:w="2122" w:type="dxa"/>
            <w:vMerge/>
            <w:shd w:val="clear" w:color="auto" w:fill="auto"/>
          </w:tcPr>
          <w:p w14:paraId="5D1A9E63" w14:textId="77777777" w:rsidR="00BC5EC0" w:rsidRPr="00F55C23" w:rsidRDefault="00BC5EC0"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613B13EE"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32,434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293,619</w:t>
            </w:r>
          </w:p>
        </w:tc>
      </w:tr>
      <w:tr w:rsidR="00BC5EC0" w:rsidRPr="00F55C23" w14:paraId="1424DA09" w14:textId="435AB87B" w:rsidTr="00D25D71">
        <w:trPr>
          <w:trHeight w:val="215"/>
        </w:trPr>
        <w:tc>
          <w:tcPr>
            <w:tcW w:w="2122" w:type="dxa"/>
            <w:vMerge/>
            <w:shd w:val="clear" w:color="auto" w:fill="auto"/>
          </w:tcPr>
          <w:p w14:paraId="1261F5A8" w14:textId="77777777" w:rsidR="00BC5EC0" w:rsidRPr="00F55C23" w:rsidRDefault="00BC5EC0"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5319E40E" w14:textId="77777777" w:rsidR="00BC5EC0" w:rsidRPr="00F55C23" w:rsidRDefault="00BC5EC0"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31,754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286,616</w:t>
            </w:r>
          </w:p>
        </w:tc>
      </w:tr>
    </w:tbl>
    <w:p w14:paraId="64CD5260" w14:textId="77777777" w:rsidR="002D307E" w:rsidRDefault="002D307E" w:rsidP="002D307E">
      <w:pPr>
        <w:rPr>
          <w:rFonts w:ascii="Arial" w:hAnsi="Arial" w:cs="Arial"/>
          <w:color w:val="000000" w:themeColor="text1"/>
          <w:spacing w:val="6"/>
          <w:sz w:val="40"/>
        </w:rPr>
      </w:pPr>
      <w:r>
        <w:rPr>
          <w:rFonts w:ascii="Arial" w:hAnsi="Arial" w:cs="Arial"/>
          <w:color w:val="000000" w:themeColor="text1"/>
          <w:spacing w:val="6"/>
          <w:sz w:val="40"/>
        </w:rPr>
        <w:br w:type="page"/>
      </w:r>
    </w:p>
    <w:p w14:paraId="37404F59" w14:textId="77777777" w:rsidR="002D307E" w:rsidRPr="00F55C23" w:rsidRDefault="002D307E" w:rsidP="00127791">
      <w:pPr>
        <w:pStyle w:val="Heading1"/>
        <w:rPr>
          <w:b/>
          <w:spacing w:val="7"/>
          <w:sz w:val="52"/>
          <w:szCs w:val="52"/>
        </w:rPr>
      </w:pPr>
      <w:bookmarkStart w:id="816" w:name="_Toc96507126"/>
      <w:r w:rsidRPr="00F55C23">
        <w:rPr>
          <w:spacing w:val="6"/>
        </w:rPr>
        <w:lastRenderedPageBreak/>
        <w:t xml:space="preserve">AEDC </w:t>
      </w:r>
      <w:r w:rsidRPr="00F55C23">
        <w:t xml:space="preserve">results for </w:t>
      </w:r>
      <w:r w:rsidRPr="00F55C23">
        <w:rPr>
          <w:spacing w:val="6"/>
        </w:rPr>
        <w:t>local</w:t>
      </w:r>
      <w:r w:rsidRPr="00F55C23">
        <w:rPr>
          <w:spacing w:val="48"/>
        </w:rPr>
        <w:t xml:space="preserve"> </w:t>
      </w:r>
      <w:r w:rsidRPr="00F55C23">
        <w:rPr>
          <w:spacing w:val="8"/>
        </w:rPr>
        <w:t>communities</w:t>
      </w:r>
      <w:bookmarkEnd w:id="816"/>
    </w:p>
    <w:p w14:paraId="3930D037" w14:textId="77777777" w:rsidR="002D307E" w:rsidRPr="00F55C23" w:rsidRDefault="002D307E" w:rsidP="002D307E">
      <w:pPr>
        <w:pStyle w:val="BodyText"/>
        <w:spacing w:before="120" w:after="120" w:line="266" w:lineRule="auto"/>
        <w:ind w:left="142"/>
        <w:rPr>
          <w:rFonts w:ascii="Arial" w:hAnsi="Arial" w:cs="Arial"/>
          <w:color w:val="000000" w:themeColor="text1"/>
          <w:spacing w:val="3"/>
        </w:rPr>
      </w:pPr>
    </w:p>
    <w:p w14:paraId="20B0A161"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section presents national, </w:t>
      </w:r>
      <w:r w:rsidRPr="00F55C23">
        <w:rPr>
          <w:rFonts w:ascii="Arial" w:hAnsi="Arial" w:cs="Arial"/>
          <w:spacing w:val="2"/>
        </w:rPr>
        <w:t xml:space="preserve">state/territory, </w:t>
      </w:r>
      <w:r w:rsidRPr="00F55C23">
        <w:rPr>
          <w:rFonts w:ascii="Arial" w:hAnsi="Arial" w:cs="Arial"/>
          <w:spacing w:val="3"/>
        </w:rPr>
        <w:t xml:space="preserve">community </w:t>
      </w:r>
      <w:r w:rsidRPr="00F55C23">
        <w:rPr>
          <w:rFonts w:ascii="Arial" w:hAnsi="Arial" w:cs="Arial"/>
          <w:spacing w:val="2"/>
        </w:rPr>
        <w:t xml:space="preserve">and </w:t>
      </w:r>
      <w:r w:rsidRPr="00F55C23">
        <w:rPr>
          <w:rFonts w:ascii="Arial" w:hAnsi="Arial" w:cs="Arial"/>
          <w:spacing w:val="4"/>
        </w:rPr>
        <w:t xml:space="preserve">local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each </w:t>
      </w:r>
      <w:r w:rsidRPr="00F55C23">
        <w:rPr>
          <w:rFonts w:ascii="Arial" w:hAnsi="Arial" w:cs="Arial"/>
        </w:rPr>
        <w:t xml:space="preserve">of </w:t>
      </w:r>
      <w:r w:rsidRPr="00F55C23">
        <w:rPr>
          <w:rFonts w:ascii="Arial" w:hAnsi="Arial" w:cs="Arial"/>
          <w:spacing w:val="2"/>
        </w:rPr>
        <w:t xml:space="preserve">the </w:t>
      </w:r>
      <w:r w:rsidRPr="00F55C23">
        <w:rPr>
          <w:rFonts w:ascii="Arial" w:hAnsi="Arial" w:cs="Arial"/>
        </w:rPr>
        <w:t xml:space="preserve">five </w:t>
      </w:r>
      <w:r w:rsidRPr="00F55C23">
        <w:rPr>
          <w:rFonts w:ascii="Arial" w:hAnsi="Arial" w:cs="Arial"/>
          <w:spacing w:val="3"/>
        </w:rPr>
        <w:t xml:space="preserve">AEDC domains, </w:t>
      </w:r>
      <w:r w:rsidRPr="00F55C23">
        <w:rPr>
          <w:rFonts w:ascii="Arial" w:hAnsi="Arial" w:cs="Arial"/>
        </w:rPr>
        <w:t xml:space="preserve">as </w:t>
      </w:r>
      <w:r w:rsidRPr="00F55C23">
        <w:rPr>
          <w:rFonts w:ascii="Arial" w:hAnsi="Arial" w:cs="Arial"/>
          <w:spacing w:val="3"/>
        </w:rPr>
        <w:t xml:space="preserve">well </w:t>
      </w:r>
      <w:r w:rsidRPr="00F55C23">
        <w:rPr>
          <w:rFonts w:ascii="Arial" w:hAnsi="Arial" w:cs="Arial"/>
        </w:rPr>
        <w:t xml:space="preserve">as </w:t>
      </w:r>
      <w:r w:rsidRPr="00F55C23">
        <w:rPr>
          <w:rFonts w:ascii="Arial" w:hAnsi="Arial" w:cs="Arial"/>
          <w:spacing w:val="2"/>
        </w:rPr>
        <w:t xml:space="preserve">the </w:t>
      </w:r>
      <w:r w:rsidRPr="00F55C23">
        <w:rPr>
          <w:rFonts w:ascii="Arial" w:hAnsi="Arial" w:cs="Arial"/>
          <w:spacing w:val="4"/>
        </w:rPr>
        <w:t xml:space="preserve">two </w:t>
      </w:r>
      <w:r w:rsidRPr="00F55C23">
        <w:rPr>
          <w:rFonts w:ascii="Arial" w:hAnsi="Arial" w:cs="Arial"/>
          <w:spacing w:val="3"/>
        </w:rPr>
        <w:t xml:space="preserve">summary indicators (vulnerable </w:t>
      </w:r>
      <w:r w:rsidRPr="00F55C23">
        <w:rPr>
          <w:rFonts w:ascii="Arial" w:hAnsi="Arial" w:cs="Arial"/>
        </w:rPr>
        <w:t xml:space="preserve">on </w:t>
      </w:r>
      <w:r w:rsidRPr="00F55C23">
        <w:rPr>
          <w:rFonts w:ascii="Arial" w:hAnsi="Arial" w:cs="Arial"/>
          <w:spacing w:val="2"/>
        </w:rPr>
        <w:t xml:space="preserve">one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and </w:t>
      </w:r>
      <w:r w:rsidRPr="00F55C23">
        <w:rPr>
          <w:rFonts w:ascii="Arial" w:hAnsi="Arial" w:cs="Arial"/>
          <w:spacing w:val="3"/>
        </w:rPr>
        <w:t xml:space="preserve">vulnerable </w:t>
      </w:r>
      <w:r w:rsidRPr="00F55C23">
        <w:rPr>
          <w:rFonts w:ascii="Arial" w:hAnsi="Arial" w:cs="Arial"/>
          <w:spacing w:val="4"/>
        </w:rPr>
        <w:t xml:space="preserve">on </w:t>
      </w:r>
      <w:r w:rsidRPr="00F55C23">
        <w:rPr>
          <w:rFonts w:ascii="Arial" w:hAnsi="Arial" w:cs="Arial"/>
          <w:spacing w:val="2"/>
        </w:rPr>
        <w:t xml:space="preserve">two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for the </w:t>
      </w:r>
      <w:r w:rsidRPr="00F55C23">
        <w:rPr>
          <w:rFonts w:ascii="Arial" w:hAnsi="Arial" w:cs="Arial"/>
          <w:spacing w:val="3"/>
        </w:rPr>
        <w:t xml:space="preserve">last </w:t>
      </w:r>
      <w:r w:rsidRPr="00F55C23">
        <w:rPr>
          <w:rFonts w:ascii="Arial" w:hAnsi="Arial" w:cs="Arial"/>
          <w:spacing w:val="2"/>
        </w:rPr>
        <w:t>three c</w:t>
      </w:r>
      <w:r w:rsidRPr="00F55C23">
        <w:rPr>
          <w:rFonts w:ascii="Arial" w:hAnsi="Arial" w:cs="Arial"/>
          <w:spacing w:val="4"/>
        </w:rPr>
        <w:t>ollections.</w:t>
      </w:r>
    </w:p>
    <w:p w14:paraId="332BC016" w14:textId="77777777" w:rsidR="002D307E" w:rsidRPr="00746D50"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AEDC geographic boundaries have been </w:t>
      </w:r>
      <w:r w:rsidRPr="00F55C23">
        <w:rPr>
          <w:rFonts w:ascii="Arial" w:hAnsi="Arial" w:cs="Arial"/>
          <w:spacing w:val="2"/>
        </w:rPr>
        <w:t xml:space="preserve">defined for the </w:t>
      </w:r>
      <w:r w:rsidRPr="00F55C23">
        <w:rPr>
          <w:rFonts w:ascii="Arial" w:hAnsi="Arial" w:cs="Arial"/>
          <w:spacing w:val="3"/>
        </w:rPr>
        <w:t xml:space="preserve">whole </w:t>
      </w:r>
      <w:r w:rsidRPr="00F55C23">
        <w:rPr>
          <w:rFonts w:ascii="Arial" w:hAnsi="Arial" w:cs="Arial"/>
          <w:spacing w:val="4"/>
        </w:rPr>
        <w:t xml:space="preserve">country </w:t>
      </w:r>
      <w:r w:rsidRPr="00F55C23">
        <w:rPr>
          <w:rFonts w:ascii="Arial" w:hAnsi="Arial" w:cs="Arial"/>
        </w:rPr>
        <w:t xml:space="preserve">to </w:t>
      </w:r>
      <w:r w:rsidRPr="00F55C23">
        <w:rPr>
          <w:rFonts w:ascii="Arial" w:hAnsi="Arial" w:cs="Arial"/>
          <w:spacing w:val="2"/>
        </w:rPr>
        <w:t xml:space="preserve">ensure </w:t>
      </w:r>
      <w:r w:rsidRPr="00F55C23">
        <w:rPr>
          <w:rFonts w:ascii="Arial" w:hAnsi="Arial" w:cs="Arial"/>
          <w:spacing w:val="3"/>
        </w:rPr>
        <w:t xml:space="preserve">that </w:t>
      </w:r>
      <w:r w:rsidRPr="00F55C23">
        <w:rPr>
          <w:rFonts w:ascii="Arial" w:hAnsi="Arial" w:cs="Arial"/>
          <w:spacing w:val="2"/>
        </w:rPr>
        <w:t xml:space="preserve">the </w:t>
      </w:r>
      <w:r w:rsidRPr="00F55C23">
        <w:rPr>
          <w:rFonts w:ascii="Arial" w:hAnsi="Arial" w:cs="Arial"/>
          <w:spacing w:val="3"/>
        </w:rPr>
        <w:t xml:space="preserve">data </w:t>
      </w:r>
      <w:r w:rsidRPr="00F55C23">
        <w:rPr>
          <w:rFonts w:ascii="Arial" w:hAnsi="Arial" w:cs="Arial"/>
        </w:rPr>
        <w:t xml:space="preserve">is </w:t>
      </w:r>
      <w:r w:rsidRPr="00F55C23">
        <w:rPr>
          <w:rFonts w:ascii="Arial" w:hAnsi="Arial" w:cs="Arial"/>
          <w:spacing w:val="3"/>
        </w:rPr>
        <w:t xml:space="preserve">reported </w:t>
      </w:r>
      <w:r w:rsidRPr="00F55C23">
        <w:rPr>
          <w:rFonts w:ascii="Arial" w:hAnsi="Arial" w:cs="Arial"/>
        </w:rPr>
        <w:t xml:space="preserve">in </w:t>
      </w:r>
      <w:r w:rsidRPr="00F55C23">
        <w:rPr>
          <w:rFonts w:ascii="Arial" w:hAnsi="Arial" w:cs="Arial"/>
          <w:spacing w:val="2"/>
        </w:rPr>
        <w:t xml:space="preserve">the </w:t>
      </w:r>
      <w:r w:rsidRPr="00F55C23">
        <w:rPr>
          <w:rFonts w:ascii="Arial" w:hAnsi="Arial" w:cs="Arial"/>
          <w:spacing w:val="3"/>
        </w:rPr>
        <w:t xml:space="preserve">most useful </w:t>
      </w:r>
      <w:r w:rsidRPr="00F55C23">
        <w:rPr>
          <w:rFonts w:ascii="Arial" w:hAnsi="Arial" w:cs="Arial"/>
          <w:spacing w:val="2"/>
        </w:rPr>
        <w:t xml:space="preserve">way </w:t>
      </w:r>
      <w:r w:rsidRPr="00F55C23">
        <w:rPr>
          <w:rFonts w:ascii="Arial" w:hAnsi="Arial" w:cs="Arial"/>
          <w:spacing w:val="3"/>
        </w:rPr>
        <w:t xml:space="preserve">that aligns </w:t>
      </w:r>
      <w:r w:rsidRPr="00F55C23">
        <w:rPr>
          <w:rFonts w:ascii="Arial" w:hAnsi="Arial" w:cs="Arial"/>
          <w:spacing w:val="4"/>
        </w:rPr>
        <w:t xml:space="preserve">with </w:t>
      </w:r>
      <w:r w:rsidRPr="00F55C23">
        <w:rPr>
          <w:rFonts w:ascii="Arial" w:hAnsi="Arial" w:cs="Arial"/>
          <w:spacing w:val="3"/>
        </w:rPr>
        <w:t xml:space="preserve">commonly understood geographies, such </w:t>
      </w:r>
      <w:r w:rsidRPr="00F55C23">
        <w:rPr>
          <w:rFonts w:ascii="Arial" w:hAnsi="Arial" w:cs="Arial"/>
        </w:rPr>
        <w:t xml:space="preserve">as </w:t>
      </w:r>
      <w:r w:rsidRPr="00F55C23">
        <w:rPr>
          <w:rFonts w:ascii="Arial" w:hAnsi="Arial" w:cs="Arial"/>
          <w:spacing w:val="3"/>
        </w:rPr>
        <w:t>suburbs. These b</w:t>
      </w:r>
      <w:r w:rsidRPr="00F55C23">
        <w:rPr>
          <w:rFonts w:ascii="Arial" w:hAnsi="Arial" w:cs="Arial"/>
          <w:spacing w:val="4"/>
        </w:rPr>
        <w:t>oundaries</w:t>
      </w:r>
      <w:r w:rsidRPr="00F55C23">
        <w:rPr>
          <w:rFonts w:ascii="Arial" w:hAnsi="Arial" w:cs="Arial"/>
        </w:rPr>
        <w:t xml:space="preserve"> enable AEDC results to be reported at the four different geographic levels.</w:t>
      </w:r>
    </w:p>
    <w:p w14:paraId="3074C82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AEDC local communities represent the smallest geographic areas. In most cases, AEDC local community boundaries are equivalent to suburbs.</w:t>
      </w:r>
    </w:p>
    <w:p w14:paraId="0B2FA144"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To enable accurate comparisons with the Census of Population and Housing, and other socio-demographic data from the Australian Bureau of Statistics (ABS), 20</w:t>
      </w:r>
      <w:r>
        <w:rPr>
          <w:rFonts w:ascii="Arial" w:hAnsi="Arial" w:cs="Arial"/>
        </w:rPr>
        <w:t>21</w:t>
      </w:r>
      <w:r w:rsidRPr="00F55C23">
        <w:rPr>
          <w:rFonts w:ascii="Arial" w:hAnsi="Arial" w:cs="Arial"/>
        </w:rPr>
        <w:t xml:space="preserve"> AEDC boundaries align with the Statistical Area 1 (SA1) geography released by the ABS in 20</w:t>
      </w:r>
      <w:r>
        <w:rPr>
          <w:rFonts w:ascii="Arial" w:hAnsi="Arial" w:cs="Arial"/>
        </w:rPr>
        <w:t>21</w:t>
      </w:r>
      <w:r w:rsidRPr="00F55C23">
        <w:rPr>
          <w:rFonts w:ascii="Arial" w:hAnsi="Arial" w:cs="Arial"/>
        </w:rPr>
        <w:t>.</w:t>
      </w:r>
    </w:p>
    <w:p w14:paraId="3D4A756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w:t>
      </w:r>
      <w:r w:rsidRPr="00F55C23">
        <w:rPr>
          <w:rFonts w:ascii="Arial" w:hAnsi="Arial" w:cs="Arial"/>
          <w:spacing w:val="2"/>
        </w:rPr>
        <w:t xml:space="preserve">has </w:t>
      </w:r>
      <w:r w:rsidRPr="00F55C23">
        <w:rPr>
          <w:rFonts w:ascii="Arial" w:hAnsi="Arial" w:cs="Arial"/>
          <w:spacing w:val="3"/>
        </w:rPr>
        <w:t xml:space="preserve">resulted </w:t>
      </w:r>
      <w:r w:rsidRPr="00F55C23">
        <w:rPr>
          <w:rFonts w:ascii="Arial" w:hAnsi="Arial" w:cs="Arial"/>
        </w:rPr>
        <w:t xml:space="preserve">in </w:t>
      </w:r>
      <w:r w:rsidRPr="00F55C23">
        <w:rPr>
          <w:rFonts w:ascii="Arial" w:hAnsi="Arial" w:cs="Arial"/>
          <w:spacing w:val="3"/>
        </w:rPr>
        <w:t xml:space="preserve">minor changes </w:t>
      </w:r>
      <w:r w:rsidRPr="00F55C23">
        <w:rPr>
          <w:rFonts w:ascii="Arial" w:hAnsi="Arial" w:cs="Arial"/>
        </w:rPr>
        <w:t xml:space="preserve">in </w:t>
      </w:r>
      <w:r w:rsidRPr="00F55C23">
        <w:rPr>
          <w:rFonts w:ascii="Arial" w:hAnsi="Arial" w:cs="Arial"/>
          <w:spacing w:val="3"/>
        </w:rPr>
        <w:t xml:space="preserve">boundaries, relative </w:t>
      </w:r>
      <w:r w:rsidRPr="00F55C23">
        <w:rPr>
          <w:rFonts w:ascii="Arial" w:hAnsi="Arial" w:cs="Arial"/>
        </w:rPr>
        <w:t xml:space="preserve">to </w:t>
      </w:r>
      <w:r w:rsidRPr="00F55C23">
        <w:rPr>
          <w:rFonts w:ascii="Arial" w:hAnsi="Arial" w:cs="Arial"/>
          <w:spacing w:val="4"/>
        </w:rPr>
        <w:t xml:space="preserve">boundaries </w:t>
      </w:r>
      <w:r w:rsidRPr="00F55C23">
        <w:rPr>
          <w:rFonts w:ascii="Arial" w:hAnsi="Arial" w:cs="Arial"/>
          <w:spacing w:val="3"/>
        </w:rPr>
        <w:t xml:space="preserve">used </w:t>
      </w:r>
      <w:r w:rsidRPr="00F55C23">
        <w:rPr>
          <w:rFonts w:ascii="Arial" w:hAnsi="Arial" w:cs="Arial"/>
          <w:spacing w:val="2"/>
        </w:rPr>
        <w:t xml:space="preserve">for </w:t>
      </w:r>
      <w:r w:rsidRPr="00F55C23">
        <w:rPr>
          <w:rFonts w:ascii="Arial" w:hAnsi="Arial" w:cs="Arial"/>
          <w:spacing w:val="3"/>
        </w:rPr>
        <w:t xml:space="preserve">reporting </w:t>
      </w:r>
      <w:r w:rsidRPr="00F55C23">
        <w:rPr>
          <w:rFonts w:ascii="Arial" w:hAnsi="Arial" w:cs="Arial"/>
        </w:rPr>
        <w:t xml:space="preserve">of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previous collections, which </w:t>
      </w:r>
      <w:r w:rsidRPr="00F55C23">
        <w:rPr>
          <w:rFonts w:ascii="Arial" w:hAnsi="Arial" w:cs="Arial"/>
        </w:rPr>
        <w:t xml:space="preserve">were </w:t>
      </w:r>
      <w:r w:rsidRPr="00F55C23">
        <w:rPr>
          <w:rFonts w:ascii="Arial" w:hAnsi="Arial" w:cs="Arial"/>
          <w:spacing w:val="3"/>
        </w:rPr>
        <w:t xml:space="preserve">based </w:t>
      </w:r>
      <w:r w:rsidRPr="00F55C23">
        <w:rPr>
          <w:rFonts w:ascii="Arial" w:hAnsi="Arial" w:cs="Arial"/>
        </w:rPr>
        <w:t xml:space="preserve">on </w:t>
      </w:r>
      <w:r w:rsidRPr="00F55C23">
        <w:rPr>
          <w:rFonts w:ascii="Arial" w:hAnsi="Arial" w:cs="Arial"/>
          <w:spacing w:val="3"/>
        </w:rPr>
        <w:t xml:space="preserve">2011 </w:t>
      </w:r>
      <w:r w:rsidRPr="00F55C23">
        <w:rPr>
          <w:rFonts w:ascii="Arial" w:hAnsi="Arial" w:cs="Arial"/>
          <w:spacing w:val="2"/>
        </w:rPr>
        <w:t>ABS</w:t>
      </w:r>
      <w:r w:rsidRPr="00F55C23">
        <w:rPr>
          <w:rFonts w:ascii="Arial" w:hAnsi="Arial" w:cs="Arial"/>
          <w:spacing w:val="26"/>
        </w:rPr>
        <w:t xml:space="preserve"> </w:t>
      </w:r>
      <w:r w:rsidRPr="00F55C23">
        <w:rPr>
          <w:rFonts w:ascii="Arial" w:hAnsi="Arial" w:cs="Arial"/>
          <w:spacing w:val="4"/>
        </w:rPr>
        <w:t>geographies.</w:t>
      </w:r>
    </w:p>
    <w:p w14:paraId="6C871076"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 xml:space="preserve">In some cases, local communities from previous collections may have been combined to have </w:t>
      </w:r>
      <w:proofErr w:type="gramStart"/>
      <w:r w:rsidRPr="00F55C23">
        <w:rPr>
          <w:rFonts w:ascii="Arial" w:hAnsi="Arial" w:cs="Arial"/>
        </w:rPr>
        <w:t>sufficient numbers of</w:t>
      </w:r>
      <w:proofErr w:type="gramEnd"/>
      <w:r w:rsidRPr="00F55C23">
        <w:rPr>
          <w:rFonts w:ascii="Arial" w:hAnsi="Arial" w:cs="Arial"/>
        </w:rPr>
        <w:t xml:space="preserve"> children for reporting purposes in 20</w:t>
      </w:r>
      <w:r>
        <w:rPr>
          <w:rFonts w:ascii="Arial" w:hAnsi="Arial" w:cs="Arial"/>
        </w:rPr>
        <w:t>21</w:t>
      </w:r>
      <w:r w:rsidRPr="00F55C23">
        <w:rPr>
          <w:rFonts w:ascii="Arial" w:hAnsi="Arial" w:cs="Arial"/>
        </w:rPr>
        <w:t>. In other cases, local communities from previous collections may have been split to report 20</w:t>
      </w:r>
      <w:r>
        <w:rPr>
          <w:rFonts w:ascii="Arial" w:hAnsi="Arial" w:cs="Arial"/>
        </w:rPr>
        <w:t>21</w:t>
      </w:r>
      <w:r w:rsidRPr="00F55C23">
        <w:rPr>
          <w:rFonts w:ascii="Arial" w:hAnsi="Arial" w:cs="Arial"/>
        </w:rPr>
        <w:t xml:space="preserve"> data in a more useful way.</w:t>
      </w:r>
    </w:p>
    <w:p w14:paraId="148F7E79"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rPr>
        <w:t>In all cases, 20</w:t>
      </w:r>
      <w:r>
        <w:rPr>
          <w:rFonts w:ascii="Arial" w:hAnsi="Arial" w:cs="Arial"/>
        </w:rPr>
        <w:t>21</w:t>
      </w:r>
      <w:r w:rsidRPr="00F55C23">
        <w:rPr>
          <w:rFonts w:ascii="Arial" w:hAnsi="Arial" w:cs="Arial"/>
        </w:rPr>
        <w:t xml:space="preserve"> boundaries have been applied to data from previous collections.</w:t>
      </w:r>
    </w:p>
    <w:p w14:paraId="5FF3A852"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following tables show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number </w:t>
      </w:r>
      <w:r w:rsidRPr="00F55C23">
        <w:rPr>
          <w:rFonts w:ascii="Arial" w:hAnsi="Arial" w:cs="Arial"/>
          <w:color w:val="000000" w:themeColor="text1"/>
          <w:spacing w:val="2"/>
        </w:rPr>
        <w:t>and per</w:t>
      </w:r>
      <w:r w:rsidRPr="00F55C23">
        <w:rPr>
          <w:rFonts w:ascii="Arial" w:hAnsi="Arial" w:cs="Arial"/>
          <w:color w:val="000000" w:themeColor="text1"/>
          <w:spacing w:val="3"/>
        </w:rPr>
        <w:t xml:space="preserve">centage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children developmentally </w:t>
      </w:r>
      <w:r w:rsidRPr="00F55C23">
        <w:rPr>
          <w:rFonts w:ascii="Arial" w:hAnsi="Arial" w:cs="Arial"/>
          <w:color w:val="000000" w:themeColor="text1"/>
        </w:rPr>
        <w:t xml:space="preserve">on </w:t>
      </w:r>
      <w:r w:rsidRPr="00F55C23">
        <w:rPr>
          <w:rFonts w:ascii="Arial" w:hAnsi="Arial" w:cs="Arial"/>
          <w:color w:val="000000" w:themeColor="text1"/>
          <w:spacing w:val="3"/>
        </w:rPr>
        <w:t xml:space="preserve">track, </w:t>
      </w:r>
      <w:r w:rsidRPr="00F55C23">
        <w:rPr>
          <w:rFonts w:ascii="Arial" w:hAnsi="Arial" w:cs="Arial"/>
          <w:color w:val="000000" w:themeColor="text1"/>
        </w:rPr>
        <w:t xml:space="preserve">at </w:t>
      </w:r>
      <w:r w:rsidRPr="00F55C23">
        <w:rPr>
          <w:rFonts w:ascii="Arial" w:hAnsi="Arial" w:cs="Arial"/>
          <w:color w:val="000000" w:themeColor="text1"/>
          <w:spacing w:val="3"/>
        </w:rPr>
        <w:t xml:space="preserve">risk </w:t>
      </w:r>
      <w:r w:rsidRPr="00F55C23">
        <w:rPr>
          <w:rFonts w:ascii="Arial" w:hAnsi="Arial" w:cs="Arial"/>
          <w:color w:val="000000" w:themeColor="text1"/>
          <w:spacing w:val="2"/>
        </w:rPr>
        <w:t xml:space="preserve">and </w:t>
      </w:r>
      <w:r w:rsidRPr="00F55C23">
        <w:rPr>
          <w:rFonts w:ascii="Arial" w:hAnsi="Arial" w:cs="Arial"/>
          <w:color w:val="000000" w:themeColor="text1"/>
          <w:spacing w:val="3"/>
        </w:rPr>
        <w:t xml:space="preserve">vulnerable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this </w:t>
      </w:r>
      <w:r w:rsidRPr="00F55C23">
        <w:rPr>
          <w:rFonts w:ascii="Arial" w:hAnsi="Arial" w:cs="Arial"/>
          <w:color w:val="000000" w:themeColor="text1"/>
        </w:rPr>
        <w:t xml:space="preserve">community. </w:t>
      </w:r>
      <w:r w:rsidRPr="00F55C23">
        <w:rPr>
          <w:rFonts w:ascii="Arial" w:hAnsi="Arial" w:cs="Arial"/>
          <w:color w:val="000000" w:themeColor="text1"/>
          <w:spacing w:val="4"/>
        </w:rPr>
        <w:t xml:space="preserve">The </w:t>
      </w:r>
      <w:r w:rsidRPr="00F55C23">
        <w:rPr>
          <w:rFonts w:ascii="Arial" w:hAnsi="Arial" w:cs="Arial"/>
          <w:color w:val="000000" w:themeColor="text1"/>
          <w:spacing w:val="3"/>
        </w:rPr>
        <w:t xml:space="preserve">tables also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 xml:space="preserve">data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each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local communities included </w:t>
      </w:r>
      <w:r w:rsidRPr="00F55C23">
        <w:rPr>
          <w:rFonts w:ascii="Arial" w:hAnsi="Arial" w:cs="Arial"/>
          <w:color w:val="000000" w:themeColor="text1"/>
          <w:spacing w:val="4"/>
        </w:rPr>
        <w:t xml:space="preserve">as </w:t>
      </w:r>
      <w:r w:rsidRPr="00F55C23">
        <w:rPr>
          <w:rFonts w:ascii="Arial" w:hAnsi="Arial" w:cs="Arial"/>
          <w:color w:val="000000" w:themeColor="text1"/>
          <w:spacing w:val="3"/>
        </w:rPr>
        <w:t xml:space="preserve">part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aggregate total. They also show </w:t>
      </w:r>
      <w:r w:rsidRPr="00F55C23">
        <w:rPr>
          <w:rFonts w:ascii="Arial" w:hAnsi="Arial" w:cs="Arial"/>
          <w:color w:val="000000" w:themeColor="text1"/>
        </w:rPr>
        <w:t xml:space="preserve">community, </w:t>
      </w:r>
      <w:r w:rsidRPr="00F55C23">
        <w:rPr>
          <w:rFonts w:ascii="Arial" w:hAnsi="Arial" w:cs="Arial"/>
          <w:color w:val="000000" w:themeColor="text1"/>
          <w:spacing w:val="3"/>
        </w:rPr>
        <w:t xml:space="preserve">state/territory </w:t>
      </w:r>
      <w:r w:rsidRPr="00F55C23">
        <w:rPr>
          <w:rFonts w:ascii="Arial" w:hAnsi="Arial" w:cs="Arial"/>
          <w:color w:val="000000" w:themeColor="text1"/>
          <w:spacing w:val="4"/>
        </w:rPr>
        <w:t xml:space="preserve">and </w:t>
      </w:r>
      <w:r w:rsidRPr="00F55C23">
        <w:rPr>
          <w:rFonts w:ascii="Arial" w:hAnsi="Arial" w:cs="Arial"/>
          <w:color w:val="000000" w:themeColor="text1"/>
          <w:spacing w:val="3"/>
        </w:rPr>
        <w:t xml:space="preserve">national data </w:t>
      </w:r>
      <w:r w:rsidRPr="00F55C23">
        <w:rPr>
          <w:rFonts w:ascii="Arial" w:hAnsi="Arial" w:cs="Arial"/>
          <w:color w:val="000000" w:themeColor="text1"/>
        </w:rPr>
        <w:t xml:space="preserve">to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context</w:t>
      </w:r>
      <w:r w:rsidRPr="00F55C23">
        <w:rPr>
          <w:rFonts w:ascii="Arial" w:hAnsi="Arial" w:cs="Arial"/>
          <w:color w:val="000000" w:themeColor="text1"/>
          <w:spacing w:val="33"/>
        </w:rPr>
        <w:t xml:space="preserve"> </w:t>
      </w:r>
      <w:r w:rsidRPr="00F55C23">
        <w:rPr>
          <w:rFonts w:ascii="Arial" w:hAnsi="Arial" w:cs="Arial"/>
          <w:color w:val="000000" w:themeColor="text1"/>
          <w:spacing w:val="4"/>
        </w:rPr>
        <w:t>for:</w:t>
      </w:r>
    </w:p>
    <w:p w14:paraId="218D2CC1"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each </w:t>
      </w:r>
      <w:r w:rsidRPr="00E06543">
        <w:rPr>
          <w:rFonts w:ascii="Arial" w:hAnsi="Arial" w:cs="Arial"/>
          <w:color w:val="000000" w:themeColor="text1"/>
          <w:sz w:val="21"/>
        </w:rPr>
        <w:t xml:space="preserve">of </w:t>
      </w: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201</w:t>
      </w:r>
      <w:r>
        <w:rPr>
          <w:rFonts w:ascii="Arial" w:hAnsi="Arial" w:cs="Arial"/>
          <w:color w:val="000000" w:themeColor="text1"/>
          <w:spacing w:val="3"/>
          <w:sz w:val="21"/>
        </w:rPr>
        <w:t>5</w:t>
      </w:r>
      <w:r w:rsidRPr="00E06543">
        <w:rPr>
          <w:rFonts w:ascii="Arial" w:hAnsi="Arial" w:cs="Arial"/>
          <w:color w:val="000000" w:themeColor="text1"/>
          <w:spacing w:val="3"/>
          <w:sz w:val="21"/>
        </w:rPr>
        <w:t>, 201</w:t>
      </w:r>
      <w:r>
        <w:rPr>
          <w:rFonts w:ascii="Arial" w:hAnsi="Arial" w:cs="Arial"/>
          <w:color w:val="000000" w:themeColor="text1"/>
          <w:spacing w:val="3"/>
          <w:sz w:val="21"/>
        </w:rPr>
        <w:t>8</w:t>
      </w:r>
      <w:r w:rsidRPr="00E06543">
        <w:rPr>
          <w:rFonts w:ascii="Arial" w:hAnsi="Arial" w:cs="Arial"/>
          <w:color w:val="000000" w:themeColor="text1"/>
          <w:spacing w:val="3"/>
          <w:sz w:val="21"/>
        </w:rPr>
        <w:t xml:space="preserve"> </w:t>
      </w:r>
      <w:r w:rsidRPr="00E06543">
        <w:rPr>
          <w:rFonts w:ascii="Arial" w:hAnsi="Arial" w:cs="Arial"/>
          <w:color w:val="000000" w:themeColor="text1"/>
          <w:spacing w:val="2"/>
          <w:sz w:val="21"/>
        </w:rPr>
        <w:t xml:space="preserve">and </w:t>
      </w:r>
      <w:r w:rsidRPr="00E06543">
        <w:rPr>
          <w:rFonts w:ascii="Arial" w:hAnsi="Arial" w:cs="Arial"/>
          <w:color w:val="000000" w:themeColor="text1"/>
          <w:spacing w:val="3"/>
          <w:sz w:val="21"/>
        </w:rPr>
        <w:t>20</w:t>
      </w:r>
      <w:r>
        <w:rPr>
          <w:rFonts w:ascii="Arial" w:hAnsi="Arial" w:cs="Arial"/>
          <w:color w:val="000000" w:themeColor="text1"/>
          <w:spacing w:val="3"/>
          <w:sz w:val="21"/>
        </w:rPr>
        <w:t>21</w:t>
      </w:r>
      <w:r w:rsidRPr="00E06543">
        <w:rPr>
          <w:rFonts w:ascii="Arial" w:hAnsi="Arial" w:cs="Arial"/>
          <w:color w:val="000000" w:themeColor="text1"/>
          <w:spacing w:val="3"/>
          <w:sz w:val="21"/>
        </w:rPr>
        <w:t xml:space="preserve"> AEDC data c</w:t>
      </w:r>
      <w:r w:rsidRPr="00E06543">
        <w:rPr>
          <w:rFonts w:ascii="Arial" w:hAnsi="Arial" w:cs="Arial"/>
          <w:color w:val="000000" w:themeColor="text1"/>
          <w:spacing w:val="4"/>
          <w:sz w:val="21"/>
        </w:rPr>
        <w:t>ollections</w:t>
      </w:r>
    </w:p>
    <w:p w14:paraId="3FFAAF38"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AEDC</w:t>
      </w:r>
      <w:r w:rsidRPr="00E06543">
        <w:rPr>
          <w:rFonts w:ascii="Arial" w:hAnsi="Arial" w:cs="Arial"/>
          <w:color w:val="000000" w:themeColor="text1"/>
          <w:spacing w:val="14"/>
          <w:sz w:val="21"/>
        </w:rPr>
        <w:t xml:space="preserve"> </w:t>
      </w:r>
      <w:r w:rsidRPr="00E06543">
        <w:rPr>
          <w:rFonts w:ascii="Arial" w:hAnsi="Arial" w:cs="Arial"/>
          <w:color w:val="000000" w:themeColor="text1"/>
          <w:spacing w:val="4"/>
          <w:sz w:val="21"/>
        </w:rPr>
        <w:t>domains:</w:t>
      </w:r>
    </w:p>
    <w:p w14:paraId="0F20DFA6"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physical health </w:t>
      </w:r>
      <w:r w:rsidRPr="00F55C23">
        <w:rPr>
          <w:rFonts w:ascii="Arial" w:hAnsi="Arial" w:cs="Arial"/>
          <w:color w:val="000000" w:themeColor="text1"/>
          <w:spacing w:val="2"/>
          <w:sz w:val="21"/>
        </w:rPr>
        <w:t>and</w:t>
      </w:r>
      <w:r w:rsidRPr="00F55C23">
        <w:rPr>
          <w:rFonts w:ascii="Arial" w:hAnsi="Arial" w:cs="Arial"/>
          <w:color w:val="000000" w:themeColor="text1"/>
          <w:spacing w:val="18"/>
          <w:sz w:val="21"/>
        </w:rPr>
        <w:t xml:space="preserve"> </w:t>
      </w:r>
      <w:r w:rsidRPr="00F55C23">
        <w:rPr>
          <w:rFonts w:ascii="Arial" w:hAnsi="Arial" w:cs="Arial"/>
          <w:color w:val="000000" w:themeColor="text1"/>
          <w:spacing w:val="4"/>
          <w:sz w:val="21"/>
        </w:rPr>
        <w:t>wellbeing</w:t>
      </w:r>
    </w:p>
    <w:p w14:paraId="7B3090C8"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social</w:t>
      </w:r>
      <w:r w:rsidRPr="00F55C23">
        <w:rPr>
          <w:rFonts w:ascii="Arial" w:hAnsi="Arial" w:cs="Arial"/>
          <w:color w:val="000000" w:themeColor="text1"/>
          <w:spacing w:val="10"/>
          <w:sz w:val="21"/>
        </w:rPr>
        <w:t xml:space="preserve"> </w:t>
      </w:r>
      <w:r w:rsidRPr="00F55C23">
        <w:rPr>
          <w:rFonts w:ascii="Arial" w:hAnsi="Arial" w:cs="Arial"/>
          <w:color w:val="000000" w:themeColor="text1"/>
          <w:spacing w:val="4"/>
          <w:sz w:val="21"/>
        </w:rPr>
        <w:t>competence</w:t>
      </w:r>
    </w:p>
    <w:p w14:paraId="112F52A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emotional</w:t>
      </w:r>
      <w:r w:rsidRPr="00F55C23">
        <w:rPr>
          <w:rFonts w:ascii="Arial" w:hAnsi="Arial" w:cs="Arial"/>
          <w:color w:val="000000" w:themeColor="text1"/>
          <w:spacing w:val="13"/>
          <w:sz w:val="21"/>
        </w:rPr>
        <w:t xml:space="preserve"> </w:t>
      </w:r>
      <w:r w:rsidRPr="00F55C23">
        <w:rPr>
          <w:rFonts w:ascii="Arial" w:hAnsi="Arial" w:cs="Arial"/>
          <w:color w:val="000000" w:themeColor="text1"/>
          <w:spacing w:val="4"/>
          <w:sz w:val="21"/>
        </w:rPr>
        <w:t>maturity</w:t>
      </w:r>
    </w:p>
    <w:p w14:paraId="5F8380C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language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cognitive skills</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(school-based)</w:t>
      </w:r>
    </w:p>
    <w:p w14:paraId="52F11D07"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communication skills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general</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knowledge.</w:t>
      </w:r>
    </w:p>
    <w:p w14:paraId="06F3663F" w14:textId="77777777" w:rsidR="002D307E" w:rsidRPr="00E06543" w:rsidRDefault="002D307E" w:rsidP="002D307E">
      <w:pPr>
        <w:pStyle w:val="ListParagraph"/>
        <w:numPr>
          <w:ilvl w:val="0"/>
          <w:numId w:val="22"/>
        </w:numPr>
        <w:tabs>
          <w:tab w:val="left" w:pos="381"/>
        </w:tabs>
        <w:spacing w:before="120" w:after="120"/>
        <w:ind w:left="993" w:right="275"/>
        <w:rPr>
          <w:rFonts w:ascii="Arial" w:hAnsi="Arial" w:cs="Arial"/>
          <w:color w:val="000000" w:themeColor="text1"/>
          <w:sz w:val="21"/>
        </w:rPr>
      </w:pPr>
      <w:r w:rsidRPr="00E06543">
        <w:rPr>
          <w:rFonts w:ascii="Arial" w:hAnsi="Arial" w:cs="Arial"/>
          <w:color w:val="000000" w:themeColor="text1"/>
          <w:spacing w:val="2"/>
          <w:sz w:val="21"/>
        </w:rPr>
        <w:t xml:space="preserve">the two </w:t>
      </w:r>
      <w:r w:rsidRPr="00E06543">
        <w:rPr>
          <w:rFonts w:ascii="Arial" w:hAnsi="Arial" w:cs="Arial"/>
          <w:color w:val="000000" w:themeColor="text1"/>
          <w:spacing w:val="3"/>
          <w:sz w:val="21"/>
        </w:rPr>
        <w:t>summary</w:t>
      </w:r>
      <w:r w:rsidRPr="00E06543">
        <w:rPr>
          <w:rFonts w:ascii="Arial" w:hAnsi="Arial" w:cs="Arial"/>
          <w:color w:val="000000" w:themeColor="text1"/>
          <w:spacing w:val="20"/>
          <w:sz w:val="21"/>
        </w:rPr>
        <w:t xml:space="preserve"> </w:t>
      </w:r>
      <w:r w:rsidRPr="00E06543">
        <w:rPr>
          <w:rFonts w:ascii="Arial" w:hAnsi="Arial" w:cs="Arial"/>
          <w:color w:val="000000" w:themeColor="text1"/>
          <w:spacing w:val="4"/>
          <w:sz w:val="21"/>
        </w:rPr>
        <w:t>indicators:</w:t>
      </w:r>
    </w:p>
    <w:p w14:paraId="42A6240D" w14:textId="77777777" w:rsidR="002D307E" w:rsidRPr="00E06543"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one </w:t>
      </w:r>
      <w:r w:rsidRPr="00E06543">
        <w:rPr>
          <w:rFonts w:ascii="Arial" w:hAnsi="Arial" w:cs="Arial"/>
          <w:color w:val="000000" w:themeColor="text1"/>
          <w:sz w:val="21"/>
        </w:rPr>
        <w:t>or more</w:t>
      </w:r>
      <w:r w:rsidRPr="00E06543">
        <w:rPr>
          <w:rFonts w:ascii="Arial" w:hAnsi="Arial" w:cs="Arial"/>
          <w:color w:val="000000" w:themeColor="text1"/>
          <w:spacing w:val="46"/>
          <w:sz w:val="21"/>
        </w:rPr>
        <w:t xml:space="preserve"> </w:t>
      </w:r>
      <w:r w:rsidRPr="00E06543">
        <w:rPr>
          <w:rFonts w:ascii="Arial" w:hAnsi="Arial" w:cs="Arial"/>
          <w:color w:val="000000" w:themeColor="text1"/>
          <w:spacing w:val="4"/>
          <w:sz w:val="21"/>
        </w:rPr>
        <w:t>domain(s)</w:t>
      </w:r>
    </w:p>
    <w:p w14:paraId="7AC1E428" w14:textId="77777777" w:rsidR="002D307E" w:rsidRPr="00FA7CEC"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two </w:t>
      </w:r>
      <w:r w:rsidRPr="00E06543">
        <w:rPr>
          <w:rFonts w:ascii="Arial" w:hAnsi="Arial" w:cs="Arial"/>
          <w:color w:val="000000" w:themeColor="text1"/>
          <w:sz w:val="21"/>
        </w:rPr>
        <w:t>or more</w:t>
      </w:r>
      <w:r w:rsidRPr="00E06543">
        <w:rPr>
          <w:rFonts w:ascii="Arial" w:hAnsi="Arial" w:cs="Arial"/>
          <w:color w:val="000000" w:themeColor="text1"/>
          <w:spacing w:val="45"/>
          <w:sz w:val="21"/>
        </w:rPr>
        <w:t xml:space="preserve"> </w:t>
      </w:r>
      <w:r w:rsidRPr="00E06543">
        <w:rPr>
          <w:rFonts w:ascii="Arial" w:hAnsi="Arial" w:cs="Arial"/>
          <w:color w:val="000000" w:themeColor="text1"/>
          <w:spacing w:val="4"/>
          <w:sz w:val="21"/>
        </w:rPr>
        <w:t>domains.</w:t>
      </w:r>
    </w:p>
    <w:p w14:paraId="7B5ABFC6" w14:textId="77777777" w:rsidR="002D307E" w:rsidRPr="00F55C23" w:rsidRDefault="002D307E" w:rsidP="002D307E">
      <w:pPr>
        <w:pStyle w:val="BodyText"/>
        <w:spacing w:before="120" w:after="120" w:line="266" w:lineRule="auto"/>
        <w:ind w:left="142" w:right="275"/>
        <w:rPr>
          <w:rFonts w:ascii="Arial" w:hAnsi="Arial" w:cs="Arial"/>
          <w:color w:val="000000" w:themeColor="text1"/>
          <w:spacing w:val="3"/>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history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boundary change means that some local communities </w:t>
      </w:r>
      <w:r w:rsidRPr="00F55C23">
        <w:rPr>
          <w:rFonts w:ascii="Arial" w:hAnsi="Arial" w:cs="Arial"/>
          <w:color w:val="000000" w:themeColor="text1"/>
          <w:spacing w:val="4"/>
        </w:rPr>
        <w:t xml:space="preserve">may </w:t>
      </w:r>
      <w:r w:rsidRPr="00F55C23">
        <w:rPr>
          <w:rFonts w:ascii="Arial" w:hAnsi="Arial" w:cs="Arial"/>
          <w:color w:val="000000" w:themeColor="text1"/>
          <w:spacing w:val="2"/>
        </w:rPr>
        <w:t xml:space="preserve">not </w:t>
      </w:r>
      <w:r w:rsidRPr="00F55C23">
        <w:rPr>
          <w:rFonts w:ascii="Arial" w:hAnsi="Arial" w:cs="Arial"/>
          <w:color w:val="000000" w:themeColor="text1"/>
          <w:spacing w:val="3"/>
        </w:rPr>
        <w:t xml:space="preserve">have data </w:t>
      </w:r>
      <w:r w:rsidRPr="00F55C23">
        <w:rPr>
          <w:rFonts w:ascii="Arial" w:hAnsi="Arial" w:cs="Arial"/>
          <w:color w:val="000000" w:themeColor="text1"/>
          <w:spacing w:val="2"/>
        </w:rPr>
        <w:t xml:space="preserve">for all </w:t>
      </w:r>
      <w:r w:rsidRPr="00F55C23">
        <w:rPr>
          <w:rFonts w:ascii="Arial" w:hAnsi="Arial" w:cs="Arial"/>
          <w:color w:val="000000" w:themeColor="text1"/>
          <w:spacing w:val="3"/>
        </w:rPr>
        <w:t xml:space="preserve">years </w:t>
      </w:r>
      <w:r w:rsidRPr="00F55C23">
        <w:rPr>
          <w:rFonts w:ascii="Arial" w:hAnsi="Arial" w:cs="Arial"/>
          <w:color w:val="000000" w:themeColor="text1"/>
        </w:rPr>
        <w:t xml:space="preserve">in </w:t>
      </w:r>
      <w:r w:rsidRPr="00F55C23">
        <w:rPr>
          <w:rFonts w:ascii="Arial" w:hAnsi="Arial" w:cs="Arial"/>
          <w:color w:val="000000" w:themeColor="text1"/>
          <w:spacing w:val="3"/>
        </w:rPr>
        <w:t xml:space="preserve">this section. </w:t>
      </w:r>
      <w:r w:rsidRPr="00F55C23">
        <w:rPr>
          <w:rFonts w:ascii="Arial" w:hAnsi="Arial" w:cs="Arial"/>
          <w:color w:val="000000" w:themeColor="text1"/>
          <w:spacing w:val="2"/>
        </w:rPr>
        <w:t xml:space="preserve">For </w:t>
      </w:r>
      <w:r w:rsidRPr="00F55C23">
        <w:rPr>
          <w:rFonts w:ascii="Arial" w:hAnsi="Arial" w:cs="Arial"/>
          <w:color w:val="000000" w:themeColor="text1"/>
        </w:rPr>
        <w:t xml:space="preserve">more </w:t>
      </w:r>
      <w:r w:rsidRPr="00F55C23">
        <w:rPr>
          <w:rFonts w:ascii="Arial" w:hAnsi="Arial" w:cs="Arial"/>
          <w:color w:val="000000" w:themeColor="text1"/>
          <w:spacing w:val="3"/>
        </w:rPr>
        <w:t xml:space="preserve">information, </w:t>
      </w:r>
      <w:r w:rsidRPr="00F55C23">
        <w:rPr>
          <w:rFonts w:ascii="Arial" w:hAnsi="Arial" w:cs="Arial"/>
          <w:color w:val="000000" w:themeColor="text1"/>
          <w:spacing w:val="2"/>
        </w:rPr>
        <w:t xml:space="preserve">refer </w:t>
      </w:r>
      <w:r w:rsidRPr="00F55C23">
        <w:rPr>
          <w:rFonts w:ascii="Arial" w:hAnsi="Arial" w:cs="Arial"/>
          <w:color w:val="000000" w:themeColor="text1"/>
          <w:spacing w:val="4"/>
        </w:rPr>
        <w:t xml:space="preserve">to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AEDC factsheet Understanding community boundaries </w:t>
      </w:r>
      <w:r w:rsidRPr="00F55C23">
        <w:rPr>
          <w:rFonts w:ascii="Arial" w:hAnsi="Arial" w:cs="Arial"/>
          <w:b/>
          <w:color w:val="000000" w:themeColor="text1"/>
        </w:rPr>
        <w:t xml:space="preserve">( </w:t>
      </w:r>
      <w:hyperlink r:id="rId23">
        <w:r w:rsidRPr="00F55C23">
          <w:rPr>
            <w:rFonts w:ascii="Arial" w:hAnsi="Arial" w:cs="Arial"/>
            <w:b/>
            <w:color w:val="000000" w:themeColor="text1"/>
          </w:rPr>
          <w:t>aedc.gov.</w:t>
        </w:r>
      </w:hyperlink>
      <w:r w:rsidRPr="00F55C23">
        <w:rPr>
          <w:rFonts w:ascii="Arial" w:hAnsi="Arial" w:cs="Arial"/>
          <w:b/>
          <w:color w:val="000000" w:themeColor="text1"/>
        </w:rPr>
        <w:t>au/</w:t>
      </w:r>
      <w:proofErr w:type="spellStart"/>
      <w:r w:rsidRPr="00F55C23">
        <w:rPr>
          <w:rFonts w:ascii="Arial" w:hAnsi="Arial" w:cs="Arial"/>
          <w:b/>
          <w:color w:val="000000" w:themeColor="text1"/>
        </w:rPr>
        <w:t>ucb</w:t>
      </w:r>
      <w:proofErr w:type="spellEnd"/>
      <w:r w:rsidRPr="00F55C23">
        <w:rPr>
          <w:rFonts w:ascii="Arial" w:hAnsi="Arial" w:cs="Arial"/>
          <w:color w:val="000000" w:themeColor="text1"/>
          <w:spacing w:val="10"/>
        </w:rPr>
        <w:t xml:space="preserve"> </w:t>
      </w:r>
      <w:r w:rsidRPr="00F55C23">
        <w:rPr>
          <w:rFonts w:ascii="Arial" w:hAnsi="Arial" w:cs="Arial"/>
          <w:b/>
          <w:color w:val="000000" w:themeColor="text1"/>
        </w:rPr>
        <w:t>)</w:t>
      </w:r>
      <w:r w:rsidRPr="00F55C23">
        <w:rPr>
          <w:rFonts w:ascii="Arial" w:hAnsi="Arial" w:cs="Arial"/>
          <w:color w:val="000000" w:themeColor="text1"/>
        </w:rPr>
        <w:t>.</w:t>
      </w:r>
    </w:p>
    <w:p w14:paraId="286BE7F7" w14:textId="302B51B0" w:rsidR="002D307E" w:rsidRPr="002F3B4C" w:rsidRDefault="002D307E" w:rsidP="002F3B4C">
      <w:pPr>
        <w:pStyle w:val="BodyText"/>
        <w:spacing w:before="120" w:after="120" w:line="266" w:lineRule="auto"/>
        <w:ind w:left="142" w:right="275"/>
        <w:rPr>
          <w:rFonts w:ascii="Arial" w:hAnsi="Arial" w:cs="Arial"/>
          <w:color w:val="000000" w:themeColor="text1"/>
          <w:lang w:val="en-AU"/>
        </w:rPr>
      </w:pPr>
      <w:r w:rsidRPr="00F55C23">
        <w:rPr>
          <w:rFonts w:ascii="Arial" w:hAnsi="Arial" w:cs="Arial"/>
          <w:color w:val="000000" w:themeColor="text1"/>
        </w:rPr>
        <w:t>Appendix 1 presents the critical difference estimates for communities of different sizes, which can be used to understand whether change over time is considered significant.</w:t>
      </w:r>
    </w:p>
    <w:p w14:paraId="4EAEA9A0" w14:textId="77777777" w:rsidR="002D307E" w:rsidRDefault="002D307E" w:rsidP="002D307E">
      <w:pPr>
        <w:rPr>
          <w:rFonts w:ascii="Arial" w:eastAsia="Arial" w:hAnsi="Arial" w:cs="Arial"/>
          <w:color w:val="000000" w:themeColor="text1"/>
          <w:spacing w:val="7"/>
          <w:sz w:val="60"/>
          <w:szCs w:val="60"/>
        </w:rPr>
      </w:pPr>
      <w:r>
        <w:rPr>
          <w:color w:val="000000" w:themeColor="text1"/>
          <w:spacing w:val="7"/>
        </w:rPr>
        <w:br w:type="page"/>
      </w:r>
    </w:p>
    <w:p w14:paraId="4755135B" w14:textId="435E26A0" w:rsidR="00422688" w:rsidRPr="006A533F" w:rsidRDefault="00422688" w:rsidP="00127791">
      <w:pPr>
        <w:pStyle w:val="Heading2"/>
        <w:ind w:left="0"/>
      </w:pPr>
      <w:r w:rsidRPr="006A533F">
        <w:lastRenderedPageBreak/>
        <w:t>Physical health and wellbeing domain results</w:t>
      </w:r>
    </w:p>
    <w:p w14:paraId="25D471D6" w14:textId="77777777" w:rsidR="00422688" w:rsidRPr="006A533F" w:rsidRDefault="00422688" w:rsidP="008228FE">
      <w:pPr>
        <w:pStyle w:val="BodyText"/>
        <w:spacing w:before="152"/>
        <w:rPr>
          <w:rFonts w:ascii="Arial" w:hAnsi="Arial" w:cs="Arial"/>
          <w:color w:val="000000" w:themeColor="text1"/>
        </w:rPr>
      </w:pPr>
      <w:r w:rsidRPr="006A533F">
        <w:rPr>
          <w:rFonts w:ascii="Arial" w:hAnsi="Arial" w:cs="Arial"/>
          <w:color w:val="000000" w:themeColor="text1"/>
        </w:rPr>
        <w:t>This domain measures children’s physical readiness for the school day, physical independence, and gross and fine motor skills.</w:t>
      </w:r>
    </w:p>
    <w:p w14:paraId="621FE82C" w14:textId="77777777" w:rsidR="00422688" w:rsidRPr="006A533F" w:rsidRDefault="00422688" w:rsidP="008228FE">
      <w:pPr>
        <w:pStyle w:val="BodyText"/>
        <w:rPr>
          <w:rFonts w:ascii="Arial" w:hAnsi="Arial" w:cs="Arial"/>
          <w:color w:val="000000" w:themeColor="text1"/>
          <w:sz w:val="20"/>
        </w:rPr>
      </w:pPr>
    </w:p>
    <w:p w14:paraId="7D1ABA1F" w14:textId="77777777" w:rsidR="00422688" w:rsidRPr="006A533F" w:rsidRDefault="00422688" w:rsidP="008228FE">
      <w:pPr>
        <w:pStyle w:val="BodyText"/>
        <w:spacing w:before="1"/>
        <w:rPr>
          <w:rFonts w:ascii="Arial" w:hAnsi="Arial" w:cs="Arial"/>
          <w:color w:val="000000" w:themeColor="text1"/>
          <w:sz w:val="22"/>
        </w:rPr>
      </w:pPr>
    </w:p>
    <w:p w14:paraId="056324D0" w14:textId="0F391EE1" w:rsidR="00422688"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.1 </w:t>
      </w:r>
      <w:r w:rsidRPr="006A533F">
        <w:rPr>
          <w:rFonts w:ascii="Arial" w:hAnsi="Arial" w:cs="Arial"/>
          <w:color w:val="000000" w:themeColor="text1"/>
        </w:rPr>
        <w:t>– Communities in context: Physical health and wellbeing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221,855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229,542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226,006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37,347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36,105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28,247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58,221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r>
    </w:tbl>
    <w:p w14:paraId="4787E241" w14:textId="77777777" w:rsidR="00422688" w:rsidRPr="006A533F" w:rsidRDefault="00422688" w:rsidP="008228FE">
      <w:pPr>
        <w:pStyle w:val="BodyText"/>
        <w:rPr>
          <w:rFonts w:ascii="Arial" w:hAnsi="Arial" w:cs="Arial"/>
          <w:color w:val="000000" w:themeColor="text1"/>
          <w:sz w:val="20"/>
        </w:rPr>
      </w:pPr>
    </w:p>
    <w:p w14:paraId="6F1C1B96"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4"/>
          <w:type w:val="continuous"/>
          <w:pgSz w:w="11910" w:h="16840"/>
          <w:pgMar w:top="460" w:right="280" w:bottom="540" w:left="851" w:header="720" w:footer="720" w:gutter="0"/>
          <w:cols w:space="720"/>
          <w:docGrid w:linePitch="299"/>
        </w:sectPr>
      </w:pPr>
    </w:p>
    <w:p w14:paraId="245B4068" w14:textId="77777777" w:rsidR="00422688" w:rsidRPr="006A533F" w:rsidRDefault="00422688" w:rsidP="00127791">
      <w:pPr>
        <w:pStyle w:val="Heading2"/>
        <w:ind w:left="0"/>
      </w:pPr>
      <w:r w:rsidRPr="006A533F">
        <w:lastRenderedPageBreak/>
        <w:t>Social competence domain results</w:t>
      </w:r>
    </w:p>
    <w:p w14:paraId="5BC29372" w14:textId="77777777" w:rsidR="00422688" w:rsidRPr="006A533F" w:rsidRDefault="00422688" w:rsidP="008228FE">
      <w:pPr>
        <w:pStyle w:val="BodyText"/>
        <w:spacing w:before="151" w:line="266" w:lineRule="auto"/>
        <w:ind w:right="386"/>
        <w:rPr>
          <w:rFonts w:ascii="Arial" w:hAnsi="Arial" w:cs="Arial"/>
          <w:color w:val="000000" w:themeColor="text1"/>
        </w:rPr>
      </w:pPr>
      <w:r w:rsidRPr="006A533F">
        <w:rPr>
          <w:rFonts w:ascii="Arial" w:hAnsi="Arial" w:cs="Arial"/>
          <w:color w:val="000000" w:themeColor="text1"/>
        </w:rPr>
        <w:t>This domain measures children’s overall social competence, responsibility and respect, approaches to learning, and readiness to explore new things.</w:t>
      </w:r>
    </w:p>
    <w:p w14:paraId="529F690F" w14:textId="77777777" w:rsidR="00422688" w:rsidRPr="006A533F" w:rsidRDefault="00422688" w:rsidP="008228FE">
      <w:pPr>
        <w:pStyle w:val="BodyText"/>
        <w:spacing w:before="6"/>
        <w:rPr>
          <w:rFonts w:ascii="Arial" w:hAnsi="Arial" w:cs="Arial"/>
          <w:color w:val="000000" w:themeColor="text1"/>
          <w:sz w:val="16"/>
        </w:rPr>
      </w:pPr>
    </w:p>
    <w:p w14:paraId="488E4CD3" w14:textId="77777777" w:rsidR="00422688" w:rsidRPr="006A533F" w:rsidRDefault="00422688" w:rsidP="008228FE">
      <w:pPr>
        <w:pStyle w:val="BodyText"/>
        <w:spacing w:before="43"/>
        <w:rPr>
          <w:rFonts w:ascii="Arial" w:hAnsi="Arial" w:cs="Arial"/>
          <w:b/>
          <w:color w:val="000000" w:themeColor="text1"/>
        </w:rPr>
      </w:pPr>
    </w:p>
    <w:p w14:paraId="16261578" w14:textId="161A954E"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.2 </w:t>
      </w:r>
      <w:r w:rsidRPr="006A533F">
        <w:rPr>
          <w:rFonts w:ascii="Arial" w:hAnsi="Arial" w:cs="Arial"/>
          <w:color w:val="000000" w:themeColor="text1"/>
        </w:rPr>
        <w:t>– Communities in context: Social competence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215,605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218,679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42,892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41,528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28,673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27,788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55,597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53,882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r>
    </w:tbl>
    <w:p w14:paraId="6FCC7BA5" w14:textId="77777777" w:rsidR="00422688" w:rsidRPr="006A533F" w:rsidRDefault="00422688" w:rsidP="008228FE">
      <w:pPr>
        <w:pStyle w:val="BodyText"/>
        <w:rPr>
          <w:rFonts w:ascii="Arial" w:hAnsi="Arial" w:cs="Arial"/>
          <w:color w:val="000000" w:themeColor="text1"/>
          <w:sz w:val="20"/>
        </w:rPr>
      </w:pPr>
    </w:p>
    <w:p w14:paraId="12B05511"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5"/>
          <w:pgSz w:w="11910" w:h="16840"/>
          <w:pgMar w:top="440" w:right="660" w:bottom="709" w:left="567" w:header="615" w:footer="475" w:gutter="0"/>
          <w:cols w:space="720"/>
        </w:sectPr>
      </w:pPr>
    </w:p>
    <w:p w14:paraId="11BC24DA" w14:textId="77777777" w:rsidR="00422688" w:rsidRPr="006A533F" w:rsidRDefault="00422688" w:rsidP="008228FE">
      <w:pPr>
        <w:rPr>
          <w:rFonts w:ascii="Arial" w:hAnsi="Arial" w:cs="Arial"/>
          <w:color w:val="000000" w:themeColor="text1"/>
          <w:sz w:val="20"/>
        </w:rPr>
        <w:sectPr w:rsidR="00422688" w:rsidRPr="006A533F" w:rsidSect="008228FE">
          <w:type w:val="continuous"/>
          <w:pgSz w:w="11910" w:h="16840"/>
          <w:pgMar w:top="440" w:right="660" w:bottom="480" w:left="567" w:header="720" w:footer="720" w:gutter="0"/>
          <w:cols w:space="720"/>
        </w:sectPr>
      </w:pPr>
    </w:p>
    <w:p w14:paraId="79DE7118" w14:textId="77777777" w:rsidR="00422688" w:rsidRPr="006A533F" w:rsidRDefault="00422688" w:rsidP="00127791">
      <w:pPr>
        <w:pStyle w:val="Heading2"/>
        <w:ind w:left="0"/>
      </w:pPr>
      <w:r w:rsidRPr="006A533F">
        <w:lastRenderedPageBreak/>
        <w:t>Emotional maturity domain results</w:t>
      </w:r>
    </w:p>
    <w:p w14:paraId="65A5A4DF" w14:textId="77777777" w:rsidR="00422688" w:rsidRPr="006A533F" w:rsidRDefault="00422688" w:rsidP="008228FE">
      <w:pPr>
        <w:pStyle w:val="BodyText"/>
        <w:spacing w:before="151" w:line="266" w:lineRule="auto"/>
        <w:rPr>
          <w:rFonts w:ascii="Arial" w:hAnsi="Arial" w:cs="Arial"/>
          <w:color w:val="000000" w:themeColor="text1"/>
        </w:rPr>
      </w:pPr>
      <w:r w:rsidRPr="006A533F">
        <w:rPr>
          <w:rFonts w:ascii="Arial" w:hAnsi="Arial" w:cs="Arial"/>
          <w:color w:val="000000" w:themeColor="text1"/>
        </w:rPr>
        <w:t>This domain measures children’s pro-social and helping behaviour, anxious and fearful behaviour, aggressive behaviour and hyperactivity and inattention.</w:t>
      </w:r>
    </w:p>
    <w:p w14:paraId="1EB2E24B" w14:textId="77777777" w:rsidR="00422688" w:rsidRPr="006A533F" w:rsidRDefault="00422688" w:rsidP="008228FE">
      <w:pPr>
        <w:pStyle w:val="BodyText"/>
        <w:spacing w:before="6"/>
        <w:rPr>
          <w:rFonts w:ascii="Arial" w:hAnsi="Arial" w:cs="Arial"/>
          <w:color w:val="000000" w:themeColor="text1"/>
          <w:sz w:val="16"/>
        </w:rPr>
      </w:pPr>
    </w:p>
    <w:p w14:paraId="4FA02492" w14:textId="77777777" w:rsidR="00422688" w:rsidRPr="006A533F" w:rsidRDefault="00422688" w:rsidP="008228FE">
      <w:pPr>
        <w:pStyle w:val="BodyText"/>
        <w:spacing w:before="43"/>
        <w:rPr>
          <w:rFonts w:ascii="Arial" w:hAnsi="Arial" w:cs="Arial"/>
          <w:b/>
          <w:color w:val="000000" w:themeColor="text1"/>
        </w:rPr>
      </w:pPr>
    </w:p>
    <w:p w14:paraId="01C7F1C9" w14:textId="32206D3D" w:rsidR="00422688" w:rsidRDefault="00422688" w:rsidP="002F3B4C">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.3 </w:t>
      </w:r>
      <w:r w:rsidRPr="006A533F">
        <w:rPr>
          <w:rFonts w:ascii="Arial" w:hAnsi="Arial" w:cs="Arial"/>
          <w:color w:val="000000" w:themeColor="text1"/>
        </w:rPr>
        <w:t>– Communities in context: Emotional maturity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225,739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221,057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43,594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42,390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41,667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55,651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r>
    </w:tbl>
    <w:p w14:paraId="1271BB4E" w14:textId="77777777" w:rsidR="002F3B4C" w:rsidRPr="002F3B4C" w:rsidRDefault="002F3B4C" w:rsidP="002F3B4C">
      <w:pPr>
        <w:pStyle w:val="BodyText"/>
        <w:spacing w:before="43"/>
        <w:rPr>
          <w:rFonts w:ascii="Arial" w:hAnsi="Arial" w:cs="Arial"/>
          <w:color w:val="000000" w:themeColor="text1"/>
        </w:rPr>
      </w:pPr>
    </w:p>
    <w:p w14:paraId="6E93631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274D569B" w14:textId="77777777" w:rsidR="00422688" w:rsidRPr="006A533F" w:rsidRDefault="00422688" w:rsidP="00127791">
      <w:pPr>
        <w:pStyle w:val="Heading2"/>
        <w:ind w:left="0"/>
      </w:pPr>
      <w:r w:rsidRPr="006A533F">
        <w:lastRenderedPageBreak/>
        <w:t>Language and cognitive skills (school-based) domain results</w:t>
      </w:r>
    </w:p>
    <w:p w14:paraId="5D003C6B" w14:textId="77777777" w:rsidR="00422688" w:rsidRPr="006A533F" w:rsidRDefault="00422688" w:rsidP="008228FE">
      <w:pPr>
        <w:pStyle w:val="BodyText"/>
        <w:spacing w:before="151"/>
        <w:rPr>
          <w:rFonts w:ascii="Arial" w:hAnsi="Arial" w:cs="Arial"/>
          <w:color w:val="000000" w:themeColor="text1"/>
        </w:rPr>
      </w:pPr>
      <w:r w:rsidRPr="006A533F">
        <w:rPr>
          <w:rFonts w:ascii="Arial" w:hAnsi="Arial" w:cs="Arial"/>
          <w:color w:val="000000" w:themeColor="text1"/>
        </w:rPr>
        <w:t>This domain measures children’s basic literacy, advanced literacy, basic numeracy, and interest in literacy, numeracy and memory.</w:t>
      </w:r>
    </w:p>
    <w:p w14:paraId="6D1AB2FB" w14:textId="77777777" w:rsidR="00422688" w:rsidRPr="006A533F" w:rsidRDefault="00422688" w:rsidP="008228FE">
      <w:pPr>
        <w:pStyle w:val="BodyText"/>
        <w:rPr>
          <w:rFonts w:ascii="Arial" w:hAnsi="Arial" w:cs="Arial"/>
          <w:color w:val="000000" w:themeColor="text1"/>
          <w:sz w:val="20"/>
        </w:rPr>
      </w:pPr>
    </w:p>
    <w:p w14:paraId="3451266B" w14:textId="77777777" w:rsidR="00422688" w:rsidRPr="006A533F" w:rsidRDefault="00422688" w:rsidP="008228FE">
      <w:pPr>
        <w:pStyle w:val="BodyText"/>
        <w:spacing w:before="2"/>
        <w:rPr>
          <w:rFonts w:ascii="Arial" w:hAnsi="Arial" w:cs="Arial"/>
          <w:color w:val="000000" w:themeColor="text1"/>
          <w:sz w:val="22"/>
        </w:rPr>
      </w:pPr>
    </w:p>
    <w:p w14:paraId="283BAB9E" w14:textId="17159864"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.4 </w:t>
      </w:r>
      <w:r w:rsidRPr="006A533F">
        <w:rPr>
          <w:rFonts w:ascii="Arial" w:hAnsi="Arial" w:cs="Arial"/>
          <w:color w:val="000000" w:themeColor="text1"/>
        </w:rPr>
        <w:t>– Communities in context: Language and cognitive skills (school-based)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242,518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247,870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237,499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25,597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26,291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29,091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18,533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21,107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60,779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57,203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r>
    </w:tbl>
    <w:p w14:paraId="14339096" w14:textId="77777777" w:rsidR="00422688" w:rsidRPr="006A533F" w:rsidRDefault="00422688" w:rsidP="008228FE">
      <w:pPr>
        <w:pStyle w:val="BodyText"/>
        <w:rPr>
          <w:rFonts w:ascii="Arial" w:hAnsi="Arial" w:cs="Arial"/>
          <w:color w:val="000000" w:themeColor="text1"/>
          <w:sz w:val="20"/>
        </w:rPr>
      </w:pPr>
    </w:p>
    <w:p w14:paraId="423E46B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6A2BB238" w14:textId="77777777" w:rsidR="00422688" w:rsidRPr="006A533F" w:rsidRDefault="00422688" w:rsidP="00127791">
      <w:pPr>
        <w:pStyle w:val="Heading2"/>
        <w:ind w:left="0"/>
      </w:pPr>
      <w:r w:rsidRPr="006A533F">
        <w:lastRenderedPageBreak/>
        <w:t>Communication skills and general knowledge domain results</w:t>
      </w:r>
    </w:p>
    <w:p w14:paraId="29610315" w14:textId="77777777" w:rsidR="00422688" w:rsidRPr="006A533F" w:rsidRDefault="00422688" w:rsidP="008228FE">
      <w:pPr>
        <w:pStyle w:val="BodyText"/>
        <w:spacing w:before="151" w:line="266" w:lineRule="auto"/>
        <w:ind w:right="739"/>
        <w:rPr>
          <w:rFonts w:ascii="Arial" w:hAnsi="Arial" w:cs="Arial"/>
          <w:color w:val="000000" w:themeColor="text1"/>
        </w:rPr>
      </w:pPr>
      <w:r w:rsidRPr="006A533F">
        <w:rPr>
          <w:rFonts w:ascii="Arial" w:hAnsi="Arial" w:cs="Arial"/>
          <w:color w:val="000000" w:themeColor="text1"/>
        </w:rPr>
        <w:t>This domain measures children’s communication skills and general knowledge based on broad developmental competencies and skills measured in the school context.</w:t>
      </w:r>
    </w:p>
    <w:p w14:paraId="09C01652" w14:textId="77777777" w:rsidR="00422688" w:rsidRPr="006A533F" w:rsidRDefault="00422688" w:rsidP="008228FE">
      <w:pPr>
        <w:pStyle w:val="BodyText"/>
        <w:spacing w:before="6"/>
        <w:rPr>
          <w:rFonts w:ascii="Arial" w:hAnsi="Arial" w:cs="Arial"/>
          <w:color w:val="000000" w:themeColor="text1"/>
          <w:sz w:val="16"/>
        </w:rPr>
      </w:pPr>
    </w:p>
    <w:p w14:paraId="29250B87" w14:textId="18CABD29"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.5 </w:t>
      </w:r>
      <w:r w:rsidRPr="006A533F">
        <w:rPr>
          <w:rFonts w:ascii="Arial" w:hAnsi="Arial" w:cs="Arial"/>
          <w:color w:val="000000" w:themeColor="text1"/>
        </w:rPr>
        <w:t>– Communities in context: Communication skills and general knowledge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219,023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227,163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222,056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43,415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41,882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24,475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24,232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24,064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57,098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54,700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8.3</w:t>
            </w:r>
          </w:p>
        </w:tc>
      </w:tr>
    </w:tbl>
    <w:p w14:paraId="0D37F551" w14:textId="77777777" w:rsidR="00422688" w:rsidRPr="006A533F" w:rsidRDefault="00422688" w:rsidP="008228FE">
      <w:pPr>
        <w:pStyle w:val="BodyText"/>
        <w:rPr>
          <w:rFonts w:ascii="Arial" w:hAnsi="Arial" w:cs="Arial"/>
          <w:color w:val="000000" w:themeColor="text1"/>
          <w:sz w:val="20"/>
        </w:rPr>
      </w:pPr>
    </w:p>
    <w:p w14:paraId="2DCFDB6D"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1A21A50A" w14:textId="77777777" w:rsidR="00422688" w:rsidRPr="006A533F" w:rsidRDefault="00422688" w:rsidP="008228FE">
      <w:pPr>
        <w:pStyle w:val="BodyText"/>
        <w:spacing w:before="11"/>
        <w:rPr>
          <w:rFonts w:ascii="Arial" w:hAnsi="Arial" w:cs="Arial"/>
          <w:color w:val="000000" w:themeColor="text1"/>
          <w:sz w:val="17"/>
        </w:rPr>
      </w:pPr>
    </w:p>
    <w:p w14:paraId="17C52C34" w14:textId="77777777" w:rsidR="00422688" w:rsidRPr="006A533F" w:rsidRDefault="00422688" w:rsidP="00127791">
      <w:pPr>
        <w:pStyle w:val="Heading2"/>
        <w:ind w:left="0"/>
      </w:pPr>
      <w:r w:rsidRPr="006A533F">
        <w:t>Results for vulnerability summary indicators</w:t>
      </w:r>
    </w:p>
    <w:p w14:paraId="023D89E1" w14:textId="77777777" w:rsidR="00422688" w:rsidRPr="006A533F" w:rsidRDefault="00422688" w:rsidP="008228FE">
      <w:pPr>
        <w:pStyle w:val="Body"/>
        <w:rPr>
          <w:rFonts w:ascii="Arial" w:hAnsi="Arial" w:cs="Arial"/>
          <w:color w:val="000000" w:themeColor="text1"/>
        </w:rPr>
      </w:pPr>
    </w:p>
    <w:p w14:paraId="0DDF3F0E" w14:textId="4C641613" w:rsidR="00422688" w:rsidRDefault="00422688" w:rsidP="008228FE">
      <w:pPr>
        <w:pStyle w:val="BodyText"/>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.6 </w:t>
      </w:r>
      <w:r w:rsidRPr="006A533F">
        <w:rPr>
          <w:rFonts w:ascii="Arial" w:hAnsi="Arial" w:cs="Arial"/>
          <w:color w:val="000000" w:themeColor="text1"/>
        </w:rPr>
        <w:t>– Vulnerable on one or more domain(s) and two or more domains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794"/>
        <w:gridCol w:w="529"/>
        <w:gridCol w:w="794"/>
        <w:gridCol w:w="529"/>
        <w:gridCol w:w="794"/>
        <w:gridCol w:w="529"/>
        <w:gridCol w:w="794"/>
        <w:gridCol w:w="529"/>
        <w:gridCol w:w="794"/>
        <w:gridCol w:w="529"/>
        <w:gridCol w:w="794"/>
        <w:gridCol w:w="529"/>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62,960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63,448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63,264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31,754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32,718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13,465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14,232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7,085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10.6</w:t>
            </w:r>
          </w:p>
        </w:tc>
      </w:tr>
    </w:tbl>
    <w:p w14:paraId="0EFE8757" w14:textId="77777777" w:rsidR="00422688" w:rsidRDefault="00422688" w:rsidP="008228FE">
      <w:pPr>
        <w:tabs>
          <w:tab w:val="left" w:pos="924"/>
        </w:tabs>
        <w:rPr>
          <w:rFonts w:ascii="Arial" w:hAnsi="Arial" w:cs="Arial"/>
          <w:color w:val="000000" w:themeColor="text1"/>
          <w:sz w:val="20"/>
        </w:rPr>
      </w:pPr>
    </w:p>
    <w:p w14:paraId="27001AB0" w14:textId="70F8AC7F" w:rsidR="002F3B4C" w:rsidRPr="006A533F" w:rsidRDefault="002F3B4C" w:rsidP="008228FE">
      <w:pPr>
        <w:tabs>
          <w:tab w:val="left" w:pos="924"/>
        </w:tabs>
        <w:rPr>
          <w:rFonts w:ascii="Arial" w:hAnsi="Arial" w:cs="Arial"/>
          <w:color w:val="000000" w:themeColor="text1"/>
          <w:sz w:val="20"/>
        </w:rPr>
        <w:sectPr w:rsidR="002F3B4C" w:rsidRPr="006A533F" w:rsidSect="008228FE">
          <w:pgSz w:w="11910" w:h="16840"/>
          <w:pgMar w:top="440" w:right="660" w:bottom="709" w:left="567" w:header="615" w:footer="475" w:gutter="0"/>
          <w:cols w:space="720"/>
        </w:sectPr>
      </w:pPr>
    </w:p>
    <w:p w14:paraId="5FA8CB2F" w14:textId="5E76B518" w:rsidR="00422688" w:rsidRPr="00127791" w:rsidRDefault="00422688" w:rsidP="00127791">
      <w:pPr>
        <w:pStyle w:val="Heading1"/>
        <w:ind w:left="-567"/>
      </w:pPr>
      <w:bookmarkStart w:id="823" w:name="_Toc96507127"/>
      <w:r w:rsidRPr="00127791">
        <w:lastRenderedPageBreak/>
        <w:t>Appendix 1: Critical difference estimates</w:t>
      </w:r>
      <w:bookmarkEnd w:id="823"/>
    </w:p>
    <w:p w14:paraId="6987B31F" w14:textId="77777777" w:rsidR="00422688" w:rsidRPr="006A533F" w:rsidRDefault="00422688" w:rsidP="008228FE">
      <w:pPr>
        <w:pStyle w:val="BodyText"/>
        <w:spacing w:before="163" w:line="266" w:lineRule="auto"/>
        <w:ind w:left="-567" w:right="8506"/>
        <w:rPr>
          <w:rFonts w:ascii="Arial" w:hAnsi="Arial" w:cs="Arial"/>
          <w:color w:val="000000" w:themeColor="text1"/>
        </w:rPr>
      </w:pPr>
    </w:p>
    <w:tbl>
      <w:tblPr>
        <w:tblStyle w:val="TableGrid"/>
        <w:tblpPr w:leftFromText="180" w:rightFromText="180" w:vertAnchor="page" w:horzAnchor="page" w:tblpX="541" w:tblpY="4096"/>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3"/>
      </w:tblGrid>
      <w:tr w:rsidR="0083229E" w14:paraId="696DA7A0" w14:textId="77777777" w:rsidTr="0083229E">
        <w:trPr>
          <w:trHeight w:val="431"/>
        </w:trPr>
        <w:tc>
          <w:tcPr>
            <w:tcW w:w="10213" w:type="dxa"/>
            <w:tcBorders>
              <w:top w:val="single" w:sz="4" w:space="0" w:color="FF0000"/>
              <w:left w:val="single" w:sz="4" w:space="0" w:color="FF0000"/>
              <w:bottom w:val="single" w:sz="4" w:space="0" w:color="FF0000"/>
              <w:right w:val="single" w:sz="4" w:space="0" w:color="FF0000"/>
            </w:tcBorders>
            <w:vAlign w:val="center"/>
          </w:tcPr>
          <w:p w14:paraId="0910ED56" w14:textId="692CE519" w:rsidR="0083229E" w:rsidRDefault="00D04992" w:rsidP="0083229E">
            <w:pPr>
              <w:spacing w:before="60" w:after="60" w:line="266" w:lineRule="auto"/>
              <w:ind w:right="198"/>
              <w:rPr>
                <w:b/>
                <w:noProof/>
              </w:rPr>
            </w:pPr>
            <w:r>
              <w:rPr>
                <w:rFonts w:ascii="HelveticaNeueLT Com 45 Lt" w:hAnsi="HelveticaNeueLT Com 45 Lt"/>
                <w:sz w:val="21"/>
                <w:szCs w:val="21"/>
              </w:rPr>
              <w:t xml:space="preserve">Valid domain scores: </w:t>
            </w:r>
            <w:r w:rsidR="0083229E">
              <w:rPr>
                <w:rFonts w:ascii="HelveticaNeueLT Com 45 Lt" w:hAnsi="HelveticaNeueLT Com 45 Lt"/>
                <w:sz w:val="21"/>
                <w:szCs w:val="21"/>
              </w:rPr>
              <w:t xml:space="preserve">Scores are flagged as invalid for children who have been in the class for less than one month, are less than four years old or where teachers complete less than 75 per cent of items in any given domain. </w:t>
            </w:r>
          </w:p>
        </w:tc>
      </w:tr>
    </w:tbl>
    <w:p w14:paraId="15EF9F6E" w14:textId="48222ED9" w:rsidR="00422688" w:rsidRDefault="00422688" w:rsidP="008228F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 xml:space="preserve">The critical difference method was developed to help communities understand if the change in the percentage of children considered developmentally on track, at risk or vulnerable over time is significant. The community may have a different number of children with valid scores on each of the AEDC domains and summary indicators from one collection to another. The smaller of the two numbers should be used in the critical difference table. </w:t>
      </w:r>
    </w:p>
    <w:p w14:paraId="2E5E849C" w14:textId="7B120F90" w:rsidR="0083229E" w:rsidRDefault="0083229E" w:rsidP="008228FE">
      <w:pPr>
        <w:pStyle w:val="BodyText"/>
        <w:spacing w:before="43" w:line="266" w:lineRule="auto"/>
        <w:ind w:left="-567" w:right="567"/>
        <w:rPr>
          <w:rFonts w:ascii="Arial" w:hAnsi="Arial" w:cs="Arial"/>
          <w:color w:val="000000" w:themeColor="text1"/>
        </w:rPr>
      </w:pPr>
    </w:p>
    <w:p w14:paraId="626C0B74" w14:textId="2EEF4C42" w:rsidR="0083229E" w:rsidRDefault="0083229E" w:rsidP="0083229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The total number of valid instruments by each domain and summary indicator required to calculate the critical difference ha</w:t>
      </w:r>
      <w:r w:rsidR="00D04992">
        <w:rPr>
          <w:rFonts w:ascii="Arial" w:hAnsi="Arial" w:cs="Arial"/>
          <w:color w:val="000000" w:themeColor="text1"/>
        </w:rPr>
        <w:t>s</w:t>
      </w:r>
      <w:r w:rsidRPr="006A533F">
        <w:rPr>
          <w:rFonts w:ascii="Arial" w:hAnsi="Arial" w:cs="Arial"/>
          <w:color w:val="000000" w:themeColor="text1"/>
        </w:rPr>
        <w:t xml:space="preserve"> been included in Tables A5 and A6.</w:t>
      </w:r>
    </w:p>
    <w:p w14:paraId="24C3F968" w14:textId="2E8DC531" w:rsidR="00422688" w:rsidRPr="006A533F" w:rsidRDefault="00422688" w:rsidP="008228FE">
      <w:pPr>
        <w:pStyle w:val="BodyText"/>
        <w:spacing w:before="173" w:line="276" w:lineRule="auto"/>
        <w:ind w:left="-567" w:right="567"/>
        <w:rPr>
          <w:rFonts w:ascii="Arial" w:hAnsi="Arial" w:cs="Arial"/>
          <w:b/>
          <w:color w:val="000000" w:themeColor="text1"/>
          <w:spacing w:val="4"/>
        </w:rPr>
      </w:pPr>
      <w:r w:rsidRPr="006A533F">
        <w:rPr>
          <w:rFonts w:ascii="Arial" w:hAnsi="Arial" w:cs="Arial"/>
          <w:color w:val="000000" w:themeColor="text1"/>
        </w:rPr>
        <w:t xml:space="preserve">For more information on the calculation of the critical difference, see the AEDC technical report Calculation of the critical difference </w:t>
      </w:r>
      <w:r w:rsidRPr="006A533F">
        <w:rPr>
          <w:rFonts w:ascii="Arial" w:hAnsi="Arial" w:cs="Arial"/>
          <w:b/>
          <w:color w:val="000000" w:themeColor="text1"/>
        </w:rPr>
        <w:t xml:space="preserve">( </w:t>
      </w:r>
      <w:hyperlink r:id="rId26">
        <w:r w:rsidRPr="006A533F">
          <w:rPr>
            <w:rFonts w:ascii="Arial" w:hAnsi="Arial" w:cs="Arial"/>
            <w:b/>
            <w:color w:val="000000" w:themeColor="text1"/>
            <w:u w:color="231F20"/>
          </w:rPr>
          <w:t>aedc.gov.</w:t>
        </w:r>
      </w:hyperlink>
      <w:r w:rsidRPr="006A533F">
        <w:rPr>
          <w:rFonts w:ascii="Arial" w:hAnsi="Arial" w:cs="Arial"/>
          <w:b/>
          <w:color w:val="000000" w:themeColor="text1"/>
          <w:spacing w:val="-5"/>
          <w:u w:color="231F20"/>
        </w:rPr>
        <w:t>au/</w:t>
      </w:r>
      <w:proofErr w:type="spellStart"/>
      <w:r w:rsidRPr="006A533F">
        <w:rPr>
          <w:rFonts w:ascii="Arial" w:hAnsi="Arial" w:cs="Arial"/>
          <w:b/>
          <w:color w:val="000000" w:themeColor="text1"/>
          <w:spacing w:val="-5"/>
          <w:u w:color="231F20"/>
        </w:rPr>
        <w:t>trcd</w:t>
      </w:r>
      <w:proofErr w:type="spellEnd"/>
      <w:r w:rsidRPr="006A533F">
        <w:rPr>
          <w:rFonts w:ascii="Arial" w:hAnsi="Arial" w:cs="Arial"/>
          <w:color w:val="000000" w:themeColor="text1"/>
          <w:spacing w:val="6"/>
        </w:rPr>
        <w:t xml:space="preserve"> </w:t>
      </w:r>
      <w:r w:rsidRPr="006A533F">
        <w:rPr>
          <w:rFonts w:ascii="Arial" w:hAnsi="Arial" w:cs="Arial"/>
          <w:b/>
          <w:color w:val="000000" w:themeColor="text1"/>
          <w:spacing w:val="4"/>
        </w:rPr>
        <w:t>).</w:t>
      </w:r>
    </w:p>
    <w:p w14:paraId="0D43D856" w14:textId="77777777" w:rsidR="00422688" w:rsidRPr="006A533F" w:rsidRDefault="00422688" w:rsidP="008228FE">
      <w:pPr>
        <w:pStyle w:val="BodyText"/>
        <w:spacing w:before="173" w:line="276" w:lineRule="auto"/>
        <w:ind w:left="-567" w:right="567"/>
        <w:rPr>
          <w:rFonts w:ascii="Arial" w:hAnsi="Arial" w:cs="Arial"/>
          <w:b/>
          <w:color w:val="000000" w:themeColor="text1"/>
          <w:spacing w:val="4"/>
        </w:rPr>
      </w:pPr>
    </w:p>
    <w:p w14:paraId="7ECF0EA4" w14:textId="77777777" w:rsidR="00422688" w:rsidRPr="006A533F" w:rsidRDefault="00422688" w:rsidP="008228FE">
      <w:pPr>
        <w:pStyle w:val="BodyText"/>
        <w:spacing w:before="56"/>
        <w:ind w:left="-567" w:right="567"/>
        <w:rPr>
          <w:rFonts w:ascii="Arial" w:hAnsi="Arial" w:cs="Arial"/>
          <w:b/>
          <w:color w:val="000000" w:themeColor="text1"/>
          <w:sz w:val="28"/>
          <w:szCs w:val="28"/>
        </w:rPr>
      </w:pPr>
      <w:r w:rsidRPr="006A533F">
        <w:rPr>
          <w:rFonts w:ascii="Arial" w:hAnsi="Arial" w:cs="Arial"/>
          <w:b/>
          <w:color w:val="000000" w:themeColor="text1"/>
          <w:spacing w:val="5"/>
          <w:sz w:val="28"/>
          <w:szCs w:val="28"/>
        </w:rPr>
        <w:t>Worked example</w:t>
      </w:r>
    </w:p>
    <w:p w14:paraId="68719AA5" w14:textId="2F16E08D" w:rsidR="00422688" w:rsidRPr="006A533F" w:rsidRDefault="00422688" w:rsidP="008228FE">
      <w:pPr>
        <w:pStyle w:val="BodyText"/>
        <w:spacing w:before="171" w:line="266" w:lineRule="auto"/>
        <w:ind w:left="-567" w:right="567"/>
        <w:rPr>
          <w:rFonts w:ascii="Arial" w:hAnsi="Arial" w:cs="Arial"/>
          <w:color w:val="231F20"/>
          <w:spacing w:val="2"/>
        </w:rPr>
      </w:pPr>
      <w:r w:rsidRPr="006A533F">
        <w:rPr>
          <w:rFonts w:ascii="Arial" w:hAnsi="Arial" w:cs="Arial"/>
          <w:color w:val="231F20"/>
          <w:spacing w:val="2"/>
        </w:rPr>
        <w:t>I</w:t>
      </w:r>
      <w:r w:rsidRPr="006A533F">
        <w:rPr>
          <w:rFonts w:ascii="Arial" w:hAnsi="Arial" w:cs="Arial"/>
          <w:color w:val="231F20"/>
        </w:rPr>
        <w:t xml:space="preserve">f </w:t>
      </w:r>
      <w:r w:rsidRPr="006A533F">
        <w:rPr>
          <w:rFonts w:ascii="Arial" w:hAnsi="Arial" w:cs="Arial"/>
          <w:color w:val="231F20"/>
          <w:spacing w:val="2"/>
        </w:rPr>
        <w:t xml:space="preserve">the </w:t>
      </w:r>
      <w:r w:rsidRPr="006A533F">
        <w:rPr>
          <w:rFonts w:ascii="Arial" w:hAnsi="Arial" w:cs="Arial"/>
          <w:color w:val="231F20"/>
          <w:spacing w:val="3"/>
        </w:rPr>
        <w:t xml:space="preserve">community </w:t>
      </w:r>
      <w:r w:rsidRPr="006A533F">
        <w:rPr>
          <w:rFonts w:ascii="Arial" w:hAnsi="Arial" w:cs="Arial"/>
          <w:color w:val="231F20"/>
        </w:rPr>
        <w:t xml:space="preserve">of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t>
      </w:r>
      <w:r w:rsidRPr="006A533F">
        <w:rPr>
          <w:rFonts w:ascii="Arial" w:hAnsi="Arial" w:cs="Arial"/>
          <w:color w:val="231F20"/>
          <w:spacing w:val="2"/>
        </w:rPr>
        <w:t xml:space="preserve">had </w:t>
      </w:r>
      <w:r w:rsidRPr="006A533F">
        <w:rPr>
          <w:rFonts w:ascii="Arial" w:hAnsi="Arial" w:cs="Arial"/>
          <w:color w:val="231F20"/>
        </w:rPr>
        <w:t xml:space="preserve">56 </w:t>
      </w:r>
      <w:r w:rsidRPr="006A533F">
        <w:rPr>
          <w:rFonts w:ascii="Arial" w:hAnsi="Arial" w:cs="Arial"/>
          <w:color w:val="231F20"/>
          <w:spacing w:val="3"/>
        </w:rPr>
        <w:t xml:space="preserve">children with </w:t>
      </w:r>
      <w:r w:rsidRPr="006A533F">
        <w:rPr>
          <w:rFonts w:ascii="Arial" w:hAnsi="Arial" w:cs="Arial"/>
          <w:color w:val="231F20"/>
        </w:rPr>
        <w:t xml:space="preserve">a </w:t>
      </w:r>
      <w:r w:rsidRPr="006A533F">
        <w:rPr>
          <w:rFonts w:ascii="Arial" w:hAnsi="Arial" w:cs="Arial"/>
          <w:color w:val="231F20"/>
          <w:spacing w:val="4"/>
        </w:rPr>
        <w:t xml:space="preserve">valid </w:t>
      </w:r>
      <w:r w:rsidRPr="006A533F">
        <w:rPr>
          <w:rFonts w:ascii="Arial" w:hAnsi="Arial" w:cs="Arial"/>
          <w:color w:val="231F20"/>
          <w:spacing w:val="2"/>
        </w:rPr>
        <w:t xml:space="preserve">score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social competence domain </w:t>
      </w:r>
      <w:r w:rsidRPr="006A533F">
        <w:rPr>
          <w:rFonts w:ascii="Arial" w:hAnsi="Arial" w:cs="Arial"/>
          <w:color w:val="231F20"/>
        </w:rPr>
        <w:t xml:space="preserve">in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rPr>
        <w:t xml:space="preserve">81 </w:t>
      </w:r>
      <w:r w:rsidRPr="006A533F">
        <w:rPr>
          <w:rFonts w:ascii="Arial" w:hAnsi="Arial" w:cs="Arial"/>
          <w:color w:val="231F20"/>
          <w:spacing w:val="3"/>
        </w:rPr>
        <w:t xml:space="preserve">children </w:t>
      </w:r>
      <w:r w:rsidRPr="006A533F">
        <w:rPr>
          <w:rFonts w:ascii="Arial" w:hAnsi="Arial" w:cs="Arial"/>
          <w:color w:val="231F20"/>
        </w:rPr>
        <w:t xml:space="preserve">in </w:t>
      </w:r>
      <w:r w:rsidRPr="006A533F">
        <w:rPr>
          <w:rFonts w:ascii="Arial" w:hAnsi="Arial" w:cs="Arial"/>
          <w:color w:val="231F20"/>
          <w:spacing w:val="4"/>
        </w:rPr>
        <w:t>20</w:t>
      </w:r>
      <w:r>
        <w:rPr>
          <w:rFonts w:ascii="Arial" w:hAnsi="Arial" w:cs="Arial"/>
          <w:color w:val="231F20"/>
          <w:spacing w:val="4"/>
        </w:rPr>
        <w:t>21</w:t>
      </w:r>
      <w:r w:rsidRPr="006A533F">
        <w:rPr>
          <w:rFonts w:ascii="Arial" w:hAnsi="Arial" w:cs="Arial"/>
          <w:color w:val="231F20"/>
          <w:spacing w:val="4"/>
        </w:rPr>
        <w:t xml:space="preserve">, </w:t>
      </w:r>
      <w:r w:rsidRPr="006A533F">
        <w:rPr>
          <w:rFonts w:ascii="Arial" w:hAnsi="Arial" w:cs="Arial"/>
          <w:color w:val="231F20"/>
          <w:spacing w:val="3"/>
        </w:rPr>
        <w:t xml:space="preserve">then </w:t>
      </w:r>
      <w:r w:rsidRPr="006A533F">
        <w:rPr>
          <w:rFonts w:ascii="Arial" w:hAnsi="Arial" w:cs="Arial"/>
          <w:color w:val="231F20"/>
          <w:spacing w:val="2"/>
        </w:rPr>
        <w:t xml:space="preserve">you </w:t>
      </w:r>
      <w:r w:rsidRPr="006A533F">
        <w:rPr>
          <w:rFonts w:ascii="Arial" w:hAnsi="Arial" w:cs="Arial"/>
          <w:color w:val="231F20"/>
          <w:spacing w:val="3"/>
        </w:rPr>
        <w:t xml:space="preserve">should </w:t>
      </w:r>
      <w:r w:rsidRPr="006A533F">
        <w:rPr>
          <w:rFonts w:ascii="Arial" w:hAnsi="Arial" w:cs="Arial"/>
          <w:color w:val="231F20"/>
        </w:rPr>
        <w:t xml:space="preserve">find </w:t>
      </w:r>
      <w:r w:rsidRPr="006A533F">
        <w:rPr>
          <w:rFonts w:ascii="Arial" w:hAnsi="Arial" w:cs="Arial"/>
          <w:color w:val="231F20"/>
          <w:spacing w:val="2"/>
        </w:rPr>
        <w:t xml:space="preserve">the </w:t>
      </w:r>
      <w:r w:rsidRPr="006A533F">
        <w:rPr>
          <w:rFonts w:ascii="Arial" w:hAnsi="Arial" w:cs="Arial"/>
          <w:color w:val="231F20"/>
        </w:rPr>
        <w:t xml:space="preserve">row in </w:t>
      </w:r>
      <w:r w:rsidRPr="006A533F">
        <w:rPr>
          <w:rFonts w:ascii="Arial" w:hAnsi="Arial" w:cs="Arial"/>
          <w:color w:val="231F20"/>
          <w:spacing w:val="2"/>
        </w:rPr>
        <w:t xml:space="preserve">the correct </w:t>
      </w:r>
      <w:r w:rsidRPr="006A533F">
        <w:rPr>
          <w:rFonts w:ascii="Arial" w:hAnsi="Arial" w:cs="Arial"/>
          <w:color w:val="231F20"/>
          <w:spacing w:val="3"/>
        </w:rPr>
        <w:t xml:space="preserve">category </w:t>
      </w:r>
      <w:r w:rsidRPr="006A533F">
        <w:rPr>
          <w:rFonts w:ascii="Arial" w:hAnsi="Arial" w:cs="Arial"/>
          <w:color w:val="231F20"/>
        </w:rPr>
        <w:t xml:space="preserve">of </w:t>
      </w:r>
      <w:r w:rsidRPr="006A533F">
        <w:rPr>
          <w:rFonts w:ascii="Arial" w:hAnsi="Arial" w:cs="Arial"/>
          <w:color w:val="231F20"/>
          <w:spacing w:val="3"/>
        </w:rPr>
        <w:t xml:space="preserve">developmentally </w:t>
      </w:r>
      <w:r w:rsidRPr="006A533F">
        <w:rPr>
          <w:rFonts w:ascii="Arial" w:hAnsi="Arial" w:cs="Arial"/>
          <w:color w:val="231F20"/>
          <w:spacing w:val="4"/>
        </w:rPr>
        <w:t xml:space="preserve">on </w:t>
      </w:r>
      <w:r w:rsidRPr="006A533F">
        <w:rPr>
          <w:rFonts w:ascii="Arial" w:hAnsi="Arial" w:cs="Arial"/>
          <w:color w:val="231F20"/>
          <w:spacing w:val="3"/>
        </w:rPr>
        <w:t xml:space="preserve">track, </w:t>
      </w:r>
      <w:r w:rsidRPr="006A533F">
        <w:rPr>
          <w:rFonts w:ascii="Arial" w:hAnsi="Arial" w:cs="Arial"/>
          <w:color w:val="231F20"/>
        </w:rPr>
        <w:t xml:space="preserve">at </w:t>
      </w:r>
      <w:r w:rsidRPr="006A533F">
        <w:rPr>
          <w:rFonts w:ascii="Arial" w:hAnsi="Arial" w:cs="Arial"/>
          <w:color w:val="231F20"/>
          <w:spacing w:val="3"/>
        </w:rPr>
        <w:t xml:space="preserve">risk </w:t>
      </w:r>
      <w:r w:rsidRPr="006A533F">
        <w:rPr>
          <w:rFonts w:ascii="Arial" w:hAnsi="Arial" w:cs="Arial"/>
          <w:color w:val="231F20"/>
        </w:rPr>
        <w:t xml:space="preserve">or </w:t>
      </w:r>
      <w:r w:rsidRPr="006A533F">
        <w:rPr>
          <w:rFonts w:ascii="Arial" w:hAnsi="Arial" w:cs="Arial"/>
          <w:color w:val="231F20"/>
          <w:spacing w:val="3"/>
        </w:rPr>
        <w:t xml:space="preserve">vulnerable, that </w:t>
      </w:r>
      <w:r w:rsidRPr="006A533F">
        <w:rPr>
          <w:rFonts w:ascii="Arial" w:hAnsi="Arial" w:cs="Arial"/>
          <w:color w:val="231F20"/>
        </w:rPr>
        <w:t xml:space="preserve">is </w:t>
      </w:r>
      <w:r w:rsidRPr="006A533F">
        <w:rPr>
          <w:rFonts w:ascii="Arial" w:hAnsi="Arial" w:cs="Arial"/>
          <w:color w:val="231F20"/>
          <w:spacing w:val="3"/>
        </w:rPr>
        <w:t xml:space="preserve">relevant </w:t>
      </w:r>
      <w:r w:rsidRPr="006A533F">
        <w:rPr>
          <w:rFonts w:ascii="Arial" w:hAnsi="Arial" w:cs="Arial"/>
          <w:color w:val="231F20"/>
          <w:spacing w:val="2"/>
        </w:rPr>
        <w:t xml:space="preserve">for </w:t>
      </w:r>
      <w:r w:rsidRPr="006A533F">
        <w:rPr>
          <w:rFonts w:ascii="Arial" w:hAnsi="Arial" w:cs="Arial"/>
          <w:color w:val="231F20"/>
        </w:rPr>
        <w:t xml:space="preserve">a </w:t>
      </w:r>
      <w:r w:rsidRPr="006A533F">
        <w:rPr>
          <w:rFonts w:ascii="Arial" w:hAnsi="Arial" w:cs="Arial"/>
          <w:color w:val="231F20"/>
          <w:spacing w:val="3"/>
        </w:rPr>
        <w:t xml:space="preserve">community with </w:t>
      </w:r>
      <w:r w:rsidRPr="006A533F">
        <w:rPr>
          <w:rFonts w:ascii="Arial" w:hAnsi="Arial" w:cs="Arial"/>
          <w:color w:val="231F20"/>
        </w:rPr>
        <w:t xml:space="preserve">56 </w:t>
      </w:r>
      <w:r w:rsidRPr="006A533F">
        <w:rPr>
          <w:rFonts w:ascii="Arial" w:hAnsi="Arial" w:cs="Arial"/>
          <w:color w:val="231F20"/>
          <w:spacing w:val="3"/>
        </w:rPr>
        <w:t xml:space="preserve">children (not </w:t>
      </w:r>
      <w:r w:rsidRPr="006A533F">
        <w:rPr>
          <w:rFonts w:ascii="Arial" w:hAnsi="Arial" w:cs="Arial"/>
          <w:color w:val="231F20"/>
        </w:rPr>
        <w:t xml:space="preserve">81 </w:t>
      </w:r>
      <w:r w:rsidRPr="006A533F">
        <w:rPr>
          <w:rFonts w:ascii="Arial" w:hAnsi="Arial" w:cs="Arial"/>
          <w:color w:val="231F20"/>
          <w:spacing w:val="3"/>
        </w:rPr>
        <w:t>children),</w:t>
      </w:r>
      <w:r w:rsidR="00E279F4">
        <w:rPr>
          <w:rFonts w:ascii="Arial" w:hAnsi="Arial" w:cs="Arial"/>
          <w:color w:val="231F20"/>
          <w:spacing w:val="3"/>
        </w:rPr>
        <w:t xml:space="preserve"> </w:t>
      </w:r>
      <w:r w:rsidRPr="006A533F">
        <w:rPr>
          <w:rFonts w:ascii="Arial" w:hAnsi="Arial" w:cs="Arial"/>
          <w:color w:val="231F20"/>
          <w:spacing w:val="2"/>
        </w:rPr>
        <w:t xml:space="preserve">and </w:t>
      </w:r>
      <w:r w:rsidRPr="006A533F">
        <w:rPr>
          <w:rFonts w:ascii="Arial" w:hAnsi="Arial" w:cs="Arial"/>
          <w:color w:val="231F20"/>
          <w:spacing w:val="3"/>
        </w:rPr>
        <w:t xml:space="preserve">look </w:t>
      </w:r>
      <w:r w:rsidRPr="006A533F">
        <w:rPr>
          <w:rFonts w:ascii="Arial" w:hAnsi="Arial" w:cs="Arial"/>
          <w:color w:val="231F20"/>
        </w:rPr>
        <w:t xml:space="preserve">at </w:t>
      </w: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rPr>
        <w:t xml:space="preserve">in </w:t>
      </w:r>
      <w:r w:rsidRPr="006A533F">
        <w:rPr>
          <w:rFonts w:ascii="Arial" w:hAnsi="Arial" w:cs="Arial"/>
          <w:color w:val="231F20"/>
          <w:spacing w:val="3"/>
        </w:rPr>
        <w:t xml:space="preserve">that </w:t>
      </w:r>
      <w:r w:rsidRPr="006A533F">
        <w:rPr>
          <w:rFonts w:ascii="Arial" w:hAnsi="Arial" w:cs="Arial"/>
          <w:color w:val="231F20"/>
        </w:rPr>
        <w:t xml:space="preserve">row </w:t>
      </w:r>
      <w:r w:rsidRPr="006A533F">
        <w:rPr>
          <w:rFonts w:ascii="Arial" w:hAnsi="Arial" w:cs="Arial"/>
          <w:color w:val="231F20"/>
          <w:spacing w:val="3"/>
        </w:rPr>
        <w:t xml:space="preserve">(the </w:t>
      </w:r>
      <w:r w:rsidRPr="006A533F">
        <w:rPr>
          <w:rFonts w:ascii="Arial" w:hAnsi="Arial" w:cs="Arial"/>
          <w:color w:val="231F20"/>
          <w:spacing w:val="4"/>
        </w:rPr>
        <w:t xml:space="preserve">40-59 </w:t>
      </w:r>
      <w:r w:rsidRPr="006A533F">
        <w:rPr>
          <w:rFonts w:ascii="Arial" w:hAnsi="Arial" w:cs="Arial"/>
          <w:color w:val="231F20"/>
          <w:spacing w:val="3"/>
        </w:rPr>
        <w:t xml:space="preserve">children </w:t>
      </w:r>
      <w:r w:rsidRPr="006A533F">
        <w:rPr>
          <w:rFonts w:ascii="Arial" w:hAnsi="Arial" w:cs="Arial"/>
          <w:color w:val="231F20"/>
          <w:spacing w:val="2"/>
        </w:rPr>
        <w:t>row).</w:t>
      </w:r>
    </w:p>
    <w:p w14:paraId="69468986"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rPr>
        <w:t xml:space="preserve">Table A1 </w:t>
      </w:r>
      <w:r w:rsidRPr="006A533F">
        <w:rPr>
          <w:rFonts w:ascii="Arial" w:hAnsi="Arial" w:cs="Arial"/>
          <w:color w:val="231F20"/>
          <w:spacing w:val="3"/>
        </w:rPr>
        <w:t xml:space="preserve">shows that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would need </w:t>
      </w:r>
      <w:r w:rsidRPr="006A533F">
        <w:rPr>
          <w:rFonts w:ascii="Arial" w:hAnsi="Arial" w:cs="Arial"/>
          <w:color w:val="231F20"/>
        </w:rPr>
        <w:t xml:space="preserve">to </w:t>
      </w:r>
      <w:r w:rsidRPr="006A533F">
        <w:rPr>
          <w:rFonts w:ascii="Arial" w:hAnsi="Arial" w:cs="Arial"/>
          <w:color w:val="231F20"/>
          <w:spacing w:val="2"/>
        </w:rPr>
        <w:t xml:space="preserve">see </w:t>
      </w:r>
      <w:r w:rsidRPr="006A533F">
        <w:rPr>
          <w:rFonts w:ascii="Arial" w:hAnsi="Arial" w:cs="Arial"/>
          <w:color w:val="231F20"/>
        </w:rPr>
        <w:t xml:space="preserve">a </w:t>
      </w:r>
      <w:r w:rsidRPr="006A533F">
        <w:rPr>
          <w:rFonts w:ascii="Arial" w:hAnsi="Arial" w:cs="Arial"/>
          <w:color w:val="231F20"/>
          <w:spacing w:val="4"/>
        </w:rPr>
        <w:t xml:space="preserve">change </w:t>
      </w:r>
      <w:r w:rsidRPr="006A533F">
        <w:rPr>
          <w:rFonts w:ascii="Arial" w:hAnsi="Arial" w:cs="Arial"/>
          <w:color w:val="231F20"/>
        </w:rPr>
        <w:t xml:space="preserve">of at </w:t>
      </w:r>
      <w:r w:rsidRPr="006A533F">
        <w:rPr>
          <w:rFonts w:ascii="Arial" w:hAnsi="Arial" w:cs="Arial"/>
          <w:color w:val="231F20"/>
          <w:spacing w:val="3"/>
        </w:rPr>
        <w:t xml:space="preserve">least </w:t>
      </w:r>
      <w:r w:rsidRPr="006A533F">
        <w:rPr>
          <w:rFonts w:ascii="Arial" w:hAnsi="Arial" w:cs="Arial"/>
          <w:color w:val="231F20"/>
          <w:spacing w:val="2"/>
        </w:rPr>
        <w:t xml:space="preserve">8.0 </w:t>
      </w:r>
      <w:r w:rsidRPr="006A533F">
        <w:rPr>
          <w:rFonts w:ascii="Arial" w:hAnsi="Arial" w:cs="Arial"/>
          <w:color w:val="231F20"/>
          <w:spacing w:val="3"/>
        </w:rPr>
        <w:t xml:space="preserve">percentage points </w:t>
      </w:r>
      <w:r w:rsidRPr="006A533F">
        <w:rPr>
          <w:rFonts w:ascii="Arial" w:hAnsi="Arial" w:cs="Arial"/>
          <w:color w:val="231F20"/>
        </w:rPr>
        <w:t xml:space="preserve">to </w:t>
      </w:r>
      <w:r w:rsidRPr="006A533F">
        <w:rPr>
          <w:rFonts w:ascii="Arial" w:hAnsi="Arial" w:cs="Arial"/>
          <w:color w:val="231F20"/>
          <w:spacing w:val="2"/>
        </w:rPr>
        <w:t xml:space="preserve">represent </w:t>
      </w:r>
      <w:r w:rsidRPr="006A533F">
        <w:rPr>
          <w:rFonts w:ascii="Arial" w:hAnsi="Arial" w:cs="Arial"/>
          <w:color w:val="231F20"/>
        </w:rPr>
        <w:t xml:space="preserve">a </w:t>
      </w:r>
      <w:r w:rsidRPr="006A533F">
        <w:rPr>
          <w:rFonts w:ascii="Arial" w:hAnsi="Arial" w:cs="Arial"/>
          <w:color w:val="231F20"/>
          <w:spacing w:val="3"/>
        </w:rPr>
        <w:t xml:space="preserve">significant change </w:t>
      </w:r>
      <w:r w:rsidRPr="006A533F">
        <w:rPr>
          <w:rFonts w:ascii="Arial" w:hAnsi="Arial" w:cs="Arial"/>
          <w:color w:val="231F20"/>
          <w:spacing w:val="4"/>
        </w:rPr>
        <w:t xml:space="preserve">between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spacing w:val="3"/>
        </w:rPr>
        <w:t xml:space="preserve">2018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percentage developmentally </w:t>
      </w:r>
      <w:r w:rsidRPr="006A533F">
        <w:rPr>
          <w:rFonts w:ascii="Arial" w:hAnsi="Arial" w:cs="Arial"/>
          <w:color w:val="231F20"/>
        </w:rPr>
        <w:t xml:space="preserve">on </w:t>
      </w:r>
      <w:r w:rsidRPr="006A533F">
        <w:rPr>
          <w:rFonts w:ascii="Arial" w:hAnsi="Arial" w:cs="Arial"/>
          <w:color w:val="231F20"/>
          <w:spacing w:val="3"/>
        </w:rPr>
        <w:t xml:space="preserve">track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4"/>
        </w:rPr>
        <w:t xml:space="preserve">social </w:t>
      </w:r>
      <w:r w:rsidRPr="006A533F">
        <w:rPr>
          <w:rFonts w:ascii="Arial" w:hAnsi="Arial" w:cs="Arial"/>
          <w:color w:val="231F20"/>
          <w:spacing w:val="3"/>
        </w:rPr>
        <w:t>competence domain.</w:t>
      </w:r>
    </w:p>
    <w:p w14:paraId="5216D4DC"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spacing w:val="3"/>
        </w:rPr>
        <w:t xml:space="preserve">calculation </w:t>
      </w:r>
      <w:proofErr w:type="gramStart"/>
      <w:r w:rsidRPr="006A533F">
        <w:rPr>
          <w:rFonts w:ascii="Arial" w:hAnsi="Arial" w:cs="Arial"/>
          <w:color w:val="231F20"/>
          <w:spacing w:val="3"/>
        </w:rPr>
        <w:t xml:space="preserve">takes into </w:t>
      </w:r>
      <w:r w:rsidRPr="006A533F">
        <w:rPr>
          <w:rFonts w:ascii="Arial" w:hAnsi="Arial" w:cs="Arial"/>
          <w:color w:val="231F20"/>
          <w:spacing w:val="4"/>
        </w:rPr>
        <w:t>account</w:t>
      </w:r>
      <w:proofErr w:type="gramEnd"/>
      <w:r w:rsidRPr="006A533F">
        <w:rPr>
          <w:rFonts w:ascii="Arial" w:hAnsi="Arial" w:cs="Arial"/>
          <w:color w:val="231F20"/>
          <w:spacing w:val="4"/>
        </w:rPr>
        <w:t xml:space="preserve"> </w:t>
      </w:r>
      <w:r w:rsidRPr="006A533F">
        <w:rPr>
          <w:rFonts w:ascii="Arial" w:hAnsi="Arial" w:cs="Arial"/>
          <w:color w:val="231F20"/>
          <w:spacing w:val="2"/>
        </w:rPr>
        <w:t xml:space="preserve">the </w:t>
      </w:r>
      <w:r w:rsidRPr="006A533F">
        <w:rPr>
          <w:rFonts w:ascii="Arial" w:hAnsi="Arial" w:cs="Arial"/>
          <w:color w:val="231F20"/>
          <w:spacing w:val="3"/>
        </w:rPr>
        <w:t xml:space="preserve">number </w:t>
      </w:r>
      <w:r w:rsidRPr="006A533F">
        <w:rPr>
          <w:rFonts w:ascii="Arial" w:hAnsi="Arial" w:cs="Arial"/>
          <w:color w:val="231F20"/>
        </w:rPr>
        <w:t xml:space="preserve">of </w:t>
      </w:r>
      <w:r w:rsidRPr="006A533F">
        <w:rPr>
          <w:rFonts w:ascii="Arial" w:hAnsi="Arial" w:cs="Arial"/>
          <w:color w:val="231F20"/>
          <w:spacing w:val="3"/>
        </w:rPr>
        <w:t xml:space="preserve">children included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AEDC data collections </w:t>
      </w:r>
      <w:r w:rsidRPr="006A533F">
        <w:rPr>
          <w:rFonts w:ascii="Arial" w:hAnsi="Arial" w:cs="Arial"/>
          <w:color w:val="231F20"/>
          <w:spacing w:val="2"/>
        </w:rPr>
        <w:t xml:space="preserve">and </w:t>
      </w:r>
      <w:r w:rsidRPr="006A533F">
        <w:rPr>
          <w:rFonts w:ascii="Arial" w:hAnsi="Arial" w:cs="Arial"/>
          <w:color w:val="231F20"/>
          <w:spacing w:val="4"/>
        </w:rPr>
        <w:t xml:space="preserve">variation </w:t>
      </w:r>
      <w:r w:rsidRPr="006A533F">
        <w:rPr>
          <w:rFonts w:ascii="Arial" w:hAnsi="Arial" w:cs="Arial"/>
          <w:color w:val="231F20"/>
          <w:spacing w:val="3"/>
        </w:rPr>
        <w:t xml:space="preserve">between teachers </w:t>
      </w:r>
      <w:r w:rsidRPr="006A533F">
        <w:rPr>
          <w:rFonts w:ascii="Arial" w:hAnsi="Arial" w:cs="Arial"/>
          <w:color w:val="231F20"/>
        </w:rPr>
        <w:t xml:space="preserve">in </w:t>
      </w:r>
      <w:r w:rsidRPr="006A533F">
        <w:rPr>
          <w:rFonts w:ascii="Arial" w:hAnsi="Arial" w:cs="Arial"/>
          <w:color w:val="231F20"/>
          <w:spacing w:val="2"/>
        </w:rPr>
        <w:t xml:space="preserve">the way </w:t>
      </w:r>
      <w:r w:rsidRPr="006A533F">
        <w:rPr>
          <w:rFonts w:ascii="Arial" w:hAnsi="Arial" w:cs="Arial"/>
          <w:color w:val="231F20"/>
          <w:spacing w:val="3"/>
        </w:rPr>
        <w:t>they assess</w:t>
      </w:r>
      <w:r w:rsidRPr="006A533F">
        <w:rPr>
          <w:rFonts w:ascii="Arial" w:hAnsi="Arial" w:cs="Arial"/>
          <w:color w:val="231F20"/>
          <w:spacing w:val="46"/>
        </w:rPr>
        <w:t xml:space="preserve"> </w:t>
      </w:r>
      <w:r w:rsidRPr="006A533F">
        <w:rPr>
          <w:rFonts w:ascii="Arial" w:hAnsi="Arial" w:cs="Arial"/>
          <w:color w:val="231F20"/>
          <w:spacing w:val="3"/>
        </w:rPr>
        <w:t>children.</w:t>
      </w:r>
    </w:p>
    <w:p w14:paraId="50F0ED70" w14:textId="77777777" w:rsidR="00422688" w:rsidRPr="006A533F" w:rsidRDefault="00422688" w:rsidP="008228FE">
      <w:pPr>
        <w:pStyle w:val="BodyText"/>
        <w:spacing w:before="173" w:line="276" w:lineRule="auto"/>
        <w:ind w:left="-567" w:right="567"/>
        <w:rPr>
          <w:rFonts w:ascii="Arial" w:hAnsi="Arial" w:cs="Arial"/>
          <w:b/>
          <w:color w:val="000000" w:themeColor="text1"/>
        </w:rPr>
      </w:pPr>
    </w:p>
    <w:p w14:paraId="45D1C2A5" w14:textId="77777777" w:rsidR="00422688" w:rsidRPr="006A533F" w:rsidRDefault="00422688" w:rsidP="008228FE">
      <w:pPr>
        <w:pStyle w:val="BodyText"/>
        <w:spacing w:before="56"/>
        <w:ind w:left="-567"/>
        <w:rPr>
          <w:rFonts w:ascii="Arial" w:hAnsi="Arial" w:cs="Arial"/>
          <w:b/>
          <w:color w:val="000000" w:themeColor="text1"/>
          <w:spacing w:val="4"/>
        </w:rPr>
      </w:pPr>
    </w:p>
    <w:p w14:paraId="056DB278" w14:textId="77777777" w:rsidR="002D307E" w:rsidRDefault="002D307E">
      <w:pPr>
        <w:rPr>
          <w:rFonts w:ascii="Arial" w:eastAsia="Arial" w:hAnsi="Arial" w:cs="Arial"/>
          <w:color w:val="000000" w:themeColor="text1"/>
          <w:sz w:val="40"/>
          <w:szCs w:val="40"/>
        </w:rPr>
      </w:pPr>
      <w:r>
        <w:rPr>
          <w:color w:val="000000" w:themeColor="text1"/>
        </w:rPr>
        <w:br w:type="page"/>
      </w:r>
    </w:p>
    <w:p w14:paraId="77CDC07B" w14:textId="653034FD" w:rsidR="00422688" w:rsidRPr="006A533F" w:rsidRDefault="00422688" w:rsidP="00127791">
      <w:pPr>
        <w:pStyle w:val="Heading2"/>
        <w:ind w:left="-567"/>
      </w:pPr>
      <w:r w:rsidRPr="006A533F">
        <w:lastRenderedPageBreak/>
        <w:t>Critical difference for developmentally on track children</w:t>
      </w:r>
    </w:p>
    <w:p w14:paraId="2B5E2080" w14:textId="77777777" w:rsidR="00422688" w:rsidRPr="006A533F" w:rsidRDefault="00422688" w:rsidP="008228FE">
      <w:pPr>
        <w:pStyle w:val="BodyText"/>
        <w:spacing w:before="68" w:line="266" w:lineRule="auto"/>
        <w:ind w:left="-567"/>
        <w:rPr>
          <w:rFonts w:ascii="Arial" w:hAnsi="Arial" w:cs="Arial"/>
          <w:color w:val="000000" w:themeColor="text1"/>
          <w:spacing w:val="4"/>
        </w:rPr>
      </w:pPr>
      <w:r w:rsidRPr="006A533F">
        <w:rPr>
          <w:rFonts w:ascii="Arial" w:hAnsi="Arial" w:cs="Arial"/>
          <w:color w:val="000000" w:themeColor="text1"/>
          <w:spacing w:val="3"/>
        </w:rPr>
        <w:t xml:space="preserve">This table provides information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critical </w:t>
      </w:r>
      <w:r w:rsidRPr="006A533F">
        <w:rPr>
          <w:rFonts w:ascii="Arial" w:hAnsi="Arial" w:cs="Arial"/>
          <w:color w:val="000000" w:themeColor="text1"/>
          <w:spacing w:val="2"/>
        </w:rPr>
        <w:t xml:space="preserve">difference required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indicate </w:t>
      </w:r>
      <w:r w:rsidRPr="006A533F">
        <w:rPr>
          <w:rFonts w:ascii="Arial" w:hAnsi="Arial" w:cs="Arial"/>
          <w:color w:val="000000" w:themeColor="text1"/>
        </w:rPr>
        <w:t xml:space="preserve">a </w:t>
      </w:r>
      <w:r w:rsidRPr="006A533F">
        <w:rPr>
          <w:rFonts w:ascii="Arial" w:hAnsi="Arial" w:cs="Arial"/>
          <w:color w:val="000000" w:themeColor="text1"/>
          <w:spacing w:val="3"/>
        </w:rPr>
        <w:t xml:space="preserve">significant change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communities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different </w:t>
      </w:r>
      <w:r w:rsidRPr="006A533F">
        <w:rPr>
          <w:rFonts w:ascii="Arial" w:hAnsi="Arial" w:cs="Arial"/>
          <w:color w:val="000000" w:themeColor="text1"/>
          <w:spacing w:val="3"/>
        </w:rPr>
        <w:t xml:space="preserve">sizes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children </w:t>
      </w:r>
      <w:r w:rsidRPr="006A533F">
        <w:rPr>
          <w:rFonts w:ascii="Arial" w:hAnsi="Arial" w:cs="Arial"/>
          <w:color w:val="000000" w:themeColor="text1"/>
          <w:spacing w:val="2"/>
        </w:rPr>
        <w:t xml:space="preserve">who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developmentally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track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each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rPr>
        <w:t xml:space="preserve">five </w:t>
      </w:r>
      <w:r w:rsidRPr="006A533F">
        <w:rPr>
          <w:rFonts w:ascii="Arial" w:hAnsi="Arial" w:cs="Arial"/>
          <w:color w:val="000000" w:themeColor="text1"/>
          <w:spacing w:val="3"/>
        </w:rPr>
        <w:t>developmental</w:t>
      </w:r>
      <w:r w:rsidRPr="006A533F">
        <w:rPr>
          <w:rFonts w:ascii="Arial" w:hAnsi="Arial" w:cs="Arial"/>
          <w:color w:val="000000" w:themeColor="text1"/>
          <w:spacing w:val="64"/>
        </w:rPr>
        <w:t xml:space="preserve"> </w:t>
      </w:r>
      <w:r w:rsidRPr="006A533F">
        <w:rPr>
          <w:rFonts w:ascii="Arial" w:hAnsi="Arial" w:cs="Arial"/>
          <w:color w:val="000000" w:themeColor="text1"/>
          <w:spacing w:val="4"/>
        </w:rPr>
        <w:t>domains.</w:t>
      </w:r>
    </w:p>
    <w:p w14:paraId="5511A50B" w14:textId="77777777" w:rsidR="00422688" w:rsidRPr="006A533F" w:rsidRDefault="00422688" w:rsidP="008228FE">
      <w:pPr>
        <w:pStyle w:val="BodyText"/>
        <w:spacing w:before="68" w:line="266" w:lineRule="auto"/>
        <w:ind w:left="-567"/>
        <w:rPr>
          <w:rFonts w:ascii="Arial" w:hAnsi="Arial" w:cs="Arial"/>
          <w:color w:val="000000" w:themeColor="text1"/>
        </w:rPr>
      </w:pPr>
    </w:p>
    <w:p w14:paraId="20F568F8"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A1 </w:t>
      </w:r>
      <w:r w:rsidRPr="006A533F">
        <w:rPr>
          <w:rFonts w:ascii="Arial" w:hAnsi="Arial" w:cs="Arial"/>
          <w:color w:val="000000" w:themeColor="text1"/>
        </w:rPr>
        <w:t>– On track critical difference percentage points for the five AEDC domains.</w:t>
      </w:r>
    </w:p>
    <w:p w14:paraId="01C8C0FF" w14:textId="77777777" w:rsidR="00422688" w:rsidRPr="006A533F" w:rsidRDefault="00422688" w:rsidP="008228FE">
      <w:pPr>
        <w:pStyle w:val="BodyText"/>
        <w:spacing w:before="4"/>
        <w:ind w:left="-567"/>
        <w:rPr>
          <w:rFonts w:ascii="Arial" w:hAnsi="Arial" w:cs="Arial"/>
          <w:color w:val="000000" w:themeColor="text1"/>
          <w:sz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995195C" w14:textId="77777777" w:rsidTr="00127791">
        <w:trPr>
          <w:trHeight w:val="374"/>
        </w:trPr>
        <w:tc>
          <w:tcPr>
            <w:tcW w:w="1401" w:type="dxa"/>
            <w:vMerge w:val="restart"/>
            <w:shd w:val="clear" w:color="auto" w:fill="auto"/>
          </w:tcPr>
          <w:p w14:paraId="6934BA7D" w14:textId="77777777" w:rsidR="00422688" w:rsidRPr="006A533F" w:rsidRDefault="00422688" w:rsidP="008228FE">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26E348AB" w14:textId="0820982C" w:rsidR="00422688" w:rsidRPr="006A533F" w:rsidRDefault="00422688" w:rsidP="008228FE">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sidR="00D04992">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sidR="00D04992">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78679A3D"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on track critical difference percentage points</w:t>
            </w:r>
          </w:p>
        </w:tc>
      </w:tr>
      <w:tr w:rsidR="00422688" w:rsidRPr="006A533F" w14:paraId="1294E1C0" w14:textId="77777777" w:rsidTr="00127791">
        <w:trPr>
          <w:trHeight w:val="620"/>
        </w:trPr>
        <w:tc>
          <w:tcPr>
            <w:tcW w:w="1401" w:type="dxa"/>
            <w:vMerge/>
            <w:shd w:val="clear" w:color="auto" w:fill="auto"/>
          </w:tcPr>
          <w:p w14:paraId="27FABA5C" w14:textId="77777777" w:rsidR="00422688" w:rsidRPr="006A533F" w:rsidRDefault="00422688" w:rsidP="008228FE">
            <w:pPr>
              <w:rPr>
                <w:rFonts w:ascii="Arial" w:hAnsi="Arial" w:cs="Arial"/>
                <w:b/>
                <w:color w:val="000000" w:themeColor="text1"/>
                <w:sz w:val="16"/>
                <w:szCs w:val="16"/>
              </w:rPr>
            </w:pPr>
          </w:p>
        </w:tc>
        <w:tc>
          <w:tcPr>
            <w:tcW w:w="1761" w:type="dxa"/>
            <w:shd w:val="clear" w:color="auto" w:fill="auto"/>
          </w:tcPr>
          <w:p w14:paraId="58CC3064"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2C69456B"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5D98F296"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4F9F40B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2B83106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5E197B1D" w14:textId="77777777" w:rsidR="00422688" w:rsidRPr="006A533F" w:rsidRDefault="00422688" w:rsidP="008228FE">
            <w:pPr>
              <w:pStyle w:val="TableParagraph"/>
              <w:spacing w:beforeAutospacing="1" w:after="100" w:afterAutospacing="1"/>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664359A2" w14:textId="77777777" w:rsidTr="00127791">
        <w:trPr>
          <w:trHeight w:hRule="exact" w:val="284"/>
        </w:trPr>
        <w:tc>
          <w:tcPr>
            <w:tcW w:w="1401" w:type="dxa"/>
            <w:shd w:val="clear" w:color="auto" w:fill="auto"/>
            <w:vAlign w:val="center"/>
          </w:tcPr>
          <w:p w14:paraId="74A550E6"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051D72B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17.3</w:t>
            </w:r>
          </w:p>
        </w:tc>
        <w:tc>
          <w:tcPr>
            <w:tcW w:w="1761" w:type="dxa"/>
            <w:shd w:val="clear" w:color="auto" w:fill="auto"/>
            <w:vAlign w:val="center"/>
          </w:tcPr>
          <w:p w14:paraId="55C633A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2FB7E2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1761" w:type="dxa"/>
            <w:shd w:val="clear" w:color="auto" w:fill="auto"/>
            <w:vAlign w:val="center"/>
          </w:tcPr>
          <w:p w14:paraId="3C7F3D3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13.9</w:t>
            </w:r>
          </w:p>
        </w:tc>
        <w:tc>
          <w:tcPr>
            <w:tcW w:w="1761" w:type="dxa"/>
            <w:shd w:val="clear" w:color="auto" w:fill="auto"/>
            <w:vAlign w:val="center"/>
          </w:tcPr>
          <w:p w14:paraId="785B6BC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15.6</w:t>
            </w:r>
          </w:p>
        </w:tc>
      </w:tr>
      <w:tr w:rsidR="00422688" w:rsidRPr="006A533F" w14:paraId="592B756C" w14:textId="77777777" w:rsidTr="00127791">
        <w:trPr>
          <w:trHeight w:hRule="exact" w:val="284"/>
        </w:trPr>
        <w:tc>
          <w:tcPr>
            <w:tcW w:w="1401" w:type="dxa"/>
            <w:shd w:val="clear" w:color="auto" w:fill="auto"/>
            <w:vAlign w:val="center"/>
          </w:tcPr>
          <w:p w14:paraId="40D284AD"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6738BF1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15.0</w:t>
            </w:r>
          </w:p>
        </w:tc>
        <w:tc>
          <w:tcPr>
            <w:tcW w:w="1761" w:type="dxa"/>
            <w:shd w:val="clear" w:color="auto" w:fill="auto"/>
            <w:vAlign w:val="center"/>
          </w:tcPr>
          <w:p w14:paraId="07085BF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66BD789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0DC8DD0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12.0</w:t>
            </w:r>
          </w:p>
        </w:tc>
        <w:tc>
          <w:tcPr>
            <w:tcW w:w="1761" w:type="dxa"/>
            <w:shd w:val="clear" w:color="auto" w:fill="auto"/>
            <w:vAlign w:val="center"/>
          </w:tcPr>
          <w:p w14:paraId="6DD32B2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r>
      <w:tr w:rsidR="00422688" w:rsidRPr="006A533F" w14:paraId="32E14D23" w14:textId="77777777" w:rsidTr="00127791">
        <w:trPr>
          <w:trHeight w:hRule="exact" w:val="284"/>
        </w:trPr>
        <w:tc>
          <w:tcPr>
            <w:tcW w:w="1401" w:type="dxa"/>
            <w:shd w:val="clear" w:color="auto" w:fill="auto"/>
            <w:vAlign w:val="center"/>
          </w:tcPr>
          <w:p w14:paraId="73448C9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27D388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c>
          <w:tcPr>
            <w:tcW w:w="1761" w:type="dxa"/>
            <w:shd w:val="clear" w:color="auto" w:fill="auto"/>
            <w:vAlign w:val="center"/>
          </w:tcPr>
          <w:p w14:paraId="791C0D1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10.1</w:t>
            </w:r>
          </w:p>
        </w:tc>
        <w:tc>
          <w:tcPr>
            <w:tcW w:w="1761" w:type="dxa"/>
            <w:shd w:val="clear" w:color="auto" w:fill="auto"/>
            <w:vAlign w:val="center"/>
          </w:tcPr>
          <w:p w14:paraId="442E6CD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441347E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32BA5F2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12.1</w:t>
            </w:r>
          </w:p>
        </w:tc>
      </w:tr>
      <w:tr w:rsidR="00422688" w:rsidRPr="006A533F" w14:paraId="427CA5E2" w14:textId="77777777" w:rsidTr="00127791">
        <w:trPr>
          <w:trHeight w:hRule="exact" w:val="284"/>
        </w:trPr>
        <w:tc>
          <w:tcPr>
            <w:tcW w:w="1401" w:type="dxa"/>
            <w:shd w:val="clear" w:color="auto" w:fill="auto"/>
            <w:vAlign w:val="center"/>
          </w:tcPr>
          <w:p w14:paraId="0858F5C2"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57D8D63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1761" w:type="dxa"/>
            <w:shd w:val="clear" w:color="auto" w:fill="auto"/>
            <w:vAlign w:val="center"/>
          </w:tcPr>
          <w:p w14:paraId="349FB5E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E13482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c>
          <w:tcPr>
            <w:tcW w:w="1761" w:type="dxa"/>
            <w:shd w:val="clear" w:color="auto" w:fill="auto"/>
            <w:vAlign w:val="center"/>
          </w:tcPr>
          <w:p w14:paraId="74C3A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110687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11.1</w:t>
            </w:r>
          </w:p>
        </w:tc>
      </w:tr>
      <w:tr w:rsidR="00422688" w:rsidRPr="006A533F" w14:paraId="1ABF7152" w14:textId="77777777" w:rsidTr="00127791">
        <w:trPr>
          <w:trHeight w:hRule="exact" w:val="284"/>
        </w:trPr>
        <w:tc>
          <w:tcPr>
            <w:tcW w:w="1401" w:type="dxa"/>
            <w:shd w:val="clear" w:color="auto" w:fill="auto"/>
            <w:vAlign w:val="center"/>
          </w:tcPr>
          <w:p w14:paraId="42F4B57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40E201A0"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10.6</w:t>
            </w:r>
          </w:p>
        </w:tc>
        <w:tc>
          <w:tcPr>
            <w:tcW w:w="1761" w:type="dxa"/>
            <w:shd w:val="clear" w:color="auto" w:fill="auto"/>
            <w:vAlign w:val="center"/>
          </w:tcPr>
          <w:p w14:paraId="396532D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8.0</w:t>
            </w:r>
          </w:p>
        </w:tc>
        <w:tc>
          <w:tcPr>
            <w:tcW w:w="1761" w:type="dxa"/>
            <w:shd w:val="clear" w:color="auto" w:fill="auto"/>
            <w:vAlign w:val="center"/>
          </w:tcPr>
          <w:p w14:paraId="7A5C222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8.4</w:t>
            </w:r>
          </w:p>
        </w:tc>
        <w:tc>
          <w:tcPr>
            <w:tcW w:w="1761" w:type="dxa"/>
            <w:shd w:val="clear" w:color="auto" w:fill="auto"/>
            <w:vAlign w:val="center"/>
          </w:tcPr>
          <w:p w14:paraId="3B97B11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4570FDA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r>
      <w:tr w:rsidR="00422688" w:rsidRPr="006A533F" w14:paraId="32C8C894" w14:textId="77777777" w:rsidTr="00127791">
        <w:trPr>
          <w:trHeight w:hRule="exact" w:val="284"/>
        </w:trPr>
        <w:tc>
          <w:tcPr>
            <w:tcW w:w="1401" w:type="dxa"/>
            <w:shd w:val="clear" w:color="auto" w:fill="auto"/>
            <w:vAlign w:val="center"/>
          </w:tcPr>
          <w:p w14:paraId="3D6B0A1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4E6FE4A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1761" w:type="dxa"/>
            <w:shd w:val="clear" w:color="auto" w:fill="auto"/>
            <w:vAlign w:val="center"/>
          </w:tcPr>
          <w:p w14:paraId="35A2FC7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c>
          <w:tcPr>
            <w:tcW w:w="1761" w:type="dxa"/>
            <w:shd w:val="clear" w:color="auto" w:fill="auto"/>
            <w:vAlign w:val="center"/>
          </w:tcPr>
          <w:p w14:paraId="48BCEE8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13175D7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7.0</w:t>
            </w:r>
          </w:p>
        </w:tc>
        <w:tc>
          <w:tcPr>
            <w:tcW w:w="1761" w:type="dxa"/>
            <w:shd w:val="clear" w:color="auto" w:fill="auto"/>
            <w:vAlign w:val="center"/>
          </w:tcPr>
          <w:p w14:paraId="0269E02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7.8</w:t>
            </w:r>
          </w:p>
        </w:tc>
      </w:tr>
      <w:tr w:rsidR="00422688" w:rsidRPr="006A533F" w14:paraId="61E9D968" w14:textId="77777777" w:rsidTr="00127791">
        <w:trPr>
          <w:trHeight w:hRule="exact" w:val="284"/>
        </w:trPr>
        <w:tc>
          <w:tcPr>
            <w:tcW w:w="1401" w:type="dxa"/>
            <w:shd w:val="clear" w:color="auto" w:fill="auto"/>
            <w:vAlign w:val="center"/>
          </w:tcPr>
          <w:p w14:paraId="5BC3A72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BEFE49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3D21973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c>
          <w:tcPr>
            <w:tcW w:w="1761" w:type="dxa"/>
            <w:shd w:val="clear" w:color="auto" w:fill="auto"/>
            <w:vAlign w:val="center"/>
          </w:tcPr>
          <w:p w14:paraId="4CB3573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6.0</w:t>
            </w:r>
          </w:p>
        </w:tc>
        <w:tc>
          <w:tcPr>
            <w:tcW w:w="1761" w:type="dxa"/>
            <w:shd w:val="clear" w:color="auto" w:fill="auto"/>
            <w:vAlign w:val="center"/>
          </w:tcPr>
          <w:p w14:paraId="172606A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c>
          <w:tcPr>
            <w:tcW w:w="1761" w:type="dxa"/>
            <w:shd w:val="clear" w:color="auto" w:fill="auto"/>
            <w:vAlign w:val="center"/>
          </w:tcPr>
          <w:p w14:paraId="28DA833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r>
      <w:tr w:rsidR="00422688" w:rsidRPr="006A533F" w14:paraId="29FC1D33" w14:textId="77777777" w:rsidTr="00127791">
        <w:trPr>
          <w:trHeight w:hRule="exact" w:val="284"/>
        </w:trPr>
        <w:tc>
          <w:tcPr>
            <w:tcW w:w="1401" w:type="dxa"/>
            <w:shd w:val="clear" w:color="auto" w:fill="auto"/>
            <w:vAlign w:val="center"/>
          </w:tcPr>
          <w:p w14:paraId="63465C9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1D5B300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4E4F2D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4E9A0B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c>
          <w:tcPr>
            <w:tcW w:w="1761" w:type="dxa"/>
            <w:shd w:val="clear" w:color="auto" w:fill="auto"/>
            <w:vAlign w:val="center"/>
          </w:tcPr>
          <w:p w14:paraId="06BB83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62B3E24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r>
      <w:tr w:rsidR="00422688" w:rsidRPr="006A533F" w14:paraId="6765DF58" w14:textId="77777777" w:rsidTr="00127791">
        <w:trPr>
          <w:trHeight w:hRule="exact" w:val="284"/>
        </w:trPr>
        <w:tc>
          <w:tcPr>
            <w:tcW w:w="1401" w:type="dxa"/>
            <w:shd w:val="clear" w:color="auto" w:fill="auto"/>
            <w:vAlign w:val="center"/>
          </w:tcPr>
          <w:p w14:paraId="47F906D7"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378853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0400D67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3.7</w:t>
            </w:r>
          </w:p>
        </w:tc>
        <w:tc>
          <w:tcPr>
            <w:tcW w:w="1761" w:type="dxa"/>
            <w:shd w:val="clear" w:color="auto" w:fill="auto"/>
            <w:vAlign w:val="center"/>
          </w:tcPr>
          <w:p w14:paraId="2F2F9F0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50F440D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4568FAA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12AED21D" w14:textId="77777777" w:rsidTr="00127791">
        <w:trPr>
          <w:trHeight w:hRule="exact" w:val="284"/>
        </w:trPr>
        <w:tc>
          <w:tcPr>
            <w:tcW w:w="1401" w:type="dxa"/>
            <w:shd w:val="clear" w:color="auto" w:fill="auto"/>
            <w:vAlign w:val="center"/>
          </w:tcPr>
          <w:p w14:paraId="4A360FA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17036DF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99E263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432E1B5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5ADC04D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3.2</w:t>
            </w:r>
          </w:p>
        </w:tc>
        <w:tc>
          <w:tcPr>
            <w:tcW w:w="1761" w:type="dxa"/>
            <w:shd w:val="clear" w:color="auto" w:fill="auto"/>
            <w:vAlign w:val="center"/>
          </w:tcPr>
          <w:p w14:paraId="45B382D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7430C14A" w14:textId="77777777" w:rsidTr="00127791">
        <w:trPr>
          <w:trHeight w:hRule="exact" w:val="284"/>
        </w:trPr>
        <w:tc>
          <w:tcPr>
            <w:tcW w:w="1401" w:type="dxa"/>
            <w:shd w:val="clear" w:color="auto" w:fill="auto"/>
            <w:vAlign w:val="center"/>
          </w:tcPr>
          <w:p w14:paraId="57BF66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DA45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24AF5DA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2.0</w:t>
            </w:r>
          </w:p>
        </w:tc>
        <w:tc>
          <w:tcPr>
            <w:tcW w:w="1761" w:type="dxa"/>
            <w:shd w:val="clear" w:color="auto" w:fill="auto"/>
            <w:vAlign w:val="center"/>
          </w:tcPr>
          <w:p w14:paraId="76A7BF4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1C62062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77939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r>
      <w:tr w:rsidR="00422688" w:rsidRPr="006A533F" w14:paraId="4576212C" w14:textId="77777777" w:rsidTr="00127791">
        <w:trPr>
          <w:trHeight w:hRule="exact" w:val="284"/>
        </w:trPr>
        <w:tc>
          <w:tcPr>
            <w:tcW w:w="1401" w:type="dxa"/>
            <w:shd w:val="clear" w:color="auto" w:fill="auto"/>
            <w:vAlign w:val="center"/>
          </w:tcPr>
          <w:p w14:paraId="0D742481"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3BA91CA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1BC86C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88AAFB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B85021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8AED03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r>
      <w:tr w:rsidR="00422688" w:rsidRPr="006A533F" w14:paraId="506CE8D1" w14:textId="77777777" w:rsidTr="00127791">
        <w:trPr>
          <w:trHeight w:hRule="exact" w:val="284"/>
        </w:trPr>
        <w:tc>
          <w:tcPr>
            <w:tcW w:w="1401" w:type="dxa"/>
            <w:shd w:val="clear" w:color="auto" w:fill="auto"/>
            <w:vAlign w:val="center"/>
          </w:tcPr>
          <w:p w14:paraId="5FE37D5C"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354D0D3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6801965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1FF1050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C5BE38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6C35363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r w:rsidR="00422688" w:rsidRPr="006A533F" w14:paraId="2B97C2DF" w14:textId="77777777" w:rsidTr="00127791">
        <w:trPr>
          <w:trHeight w:hRule="exact" w:val="284"/>
        </w:trPr>
        <w:tc>
          <w:tcPr>
            <w:tcW w:w="1401" w:type="dxa"/>
            <w:shd w:val="clear" w:color="auto" w:fill="auto"/>
            <w:vAlign w:val="center"/>
          </w:tcPr>
          <w:p w14:paraId="7D2C6C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2C5983C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012117F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6DA18B8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69721B8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5997B21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bl>
    <w:p w14:paraId="229DA1D8" w14:textId="77777777" w:rsidR="00646D65" w:rsidRDefault="00646D65" w:rsidP="00127791">
      <w:pPr>
        <w:pStyle w:val="Heading2"/>
      </w:pPr>
    </w:p>
    <w:p w14:paraId="0F5B28FE" w14:textId="77777777" w:rsidR="002D307E" w:rsidRDefault="002D307E">
      <w:pPr>
        <w:rPr>
          <w:rFonts w:ascii="Arial" w:eastAsia="Arial" w:hAnsi="Arial" w:cs="Arial"/>
          <w:color w:val="000000" w:themeColor="text1"/>
          <w:sz w:val="40"/>
          <w:szCs w:val="40"/>
        </w:rPr>
      </w:pPr>
      <w:r>
        <w:rPr>
          <w:color w:val="000000" w:themeColor="text1"/>
        </w:rPr>
        <w:br w:type="page"/>
      </w:r>
    </w:p>
    <w:p w14:paraId="587F7FAE" w14:textId="5C644FED" w:rsidR="00422688" w:rsidRPr="006A533F" w:rsidRDefault="00422688" w:rsidP="00127791">
      <w:pPr>
        <w:pStyle w:val="Heading2"/>
        <w:ind w:left="-567"/>
      </w:pPr>
      <w:r w:rsidRPr="006A533F">
        <w:lastRenderedPageBreak/>
        <w:t xml:space="preserve">Critical difference for developmentally </w:t>
      </w:r>
      <w:proofErr w:type="gramStart"/>
      <w:r w:rsidRPr="006A533F">
        <w:t>at risk</w:t>
      </w:r>
      <w:proofErr w:type="gramEnd"/>
      <w:r w:rsidRPr="006A533F">
        <w:t xml:space="preserve"> children</w:t>
      </w:r>
    </w:p>
    <w:p w14:paraId="2E5223C2" w14:textId="599AC8C4" w:rsidR="00422688"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at risk.</w:t>
      </w:r>
    </w:p>
    <w:p w14:paraId="2214E790" w14:textId="77777777" w:rsidR="002B2681" w:rsidRPr="006A533F" w:rsidRDefault="002B2681" w:rsidP="008228FE">
      <w:pPr>
        <w:pStyle w:val="BodyText"/>
        <w:spacing w:before="68" w:line="266" w:lineRule="auto"/>
        <w:ind w:left="-567"/>
        <w:rPr>
          <w:rFonts w:ascii="Arial" w:hAnsi="Arial" w:cs="Arial"/>
          <w:color w:val="000000" w:themeColor="text1"/>
        </w:rPr>
      </w:pPr>
    </w:p>
    <w:tbl>
      <w:tblPr>
        <w:tblpPr w:leftFromText="180" w:rightFromText="180" w:vertAnchor="text" w:horzAnchor="page" w:tblpX="577" w:tblpY="42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1A031970" w14:textId="77777777" w:rsidTr="00127791">
        <w:trPr>
          <w:trHeight w:val="374"/>
        </w:trPr>
        <w:tc>
          <w:tcPr>
            <w:tcW w:w="1401" w:type="dxa"/>
            <w:vMerge w:val="restart"/>
            <w:shd w:val="clear" w:color="auto" w:fill="auto"/>
          </w:tcPr>
          <w:p w14:paraId="592AAA9C" w14:textId="77777777" w:rsidR="00D04992" w:rsidRPr="006A533F" w:rsidRDefault="00D04992" w:rsidP="00127791">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146F192F" w14:textId="54E019BB" w:rsidR="00422688" w:rsidRPr="006A533F" w:rsidRDefault="00D04992" w:rsidP="00127791">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0525E65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 xml:space="preserve">Developmentally </w:t>
            </w:r>
            <w:proofErr w:type="gramStart"/>
            <w:r w:rsidRPr="006A533F">
              <w:rPr>
                <w:rFonts w:ascii="Arial" w:hAnsi="Arial" w:cs="Arial"/>
                <w:b/>
                <w:color w:val="000000" w:themeColor="text1"/>
                <w:w w:val="105"/>
                <w:sz w:val="16"/>
                <w:szCs w:val="16"/>
              </w:rPr>
              <w:t>at risk</w:t>
            </w:r>
            <w:proofErr w:type="gramEnd"/>
            <w:r w:rsidRPr="006A533F">
              <w:rPr>
                <w:rFonts w:ascii="Arial" w:hAnsi="Arial" w:cs="Arial"/>
                <w:b/>
                <w:color w:val="000000" w:themeColor="text1"/>
                <w:w w:val="105"/>
                <w:sz w:val="16"/>
                <w:szCs w:val="16"/>
              </w:rPr>
              <w:t xml:space="preserve"> critical difference percentage points</w:t>
            </w:r>
          </w:p>
        </w:tc>
      </w:tr>
      <w:tr w:rsidR="00422688" w:rsidRPr="006A533F" w14:paraId="67158DF1" w14:textId="77777777" w:rsidTr="00127791">
        <w:trPr>
          <w:trHeight w:val="620"/>
        </w:trPr>
        <w:tc>
          <w:tcPr>
            <w:tcW w:w="1401" w:type="dxa"/>
            <w:vMerge/>
            <w:shd w:val="clear" w:color="auto" w:fill="auto"/>
          </w:tcPr>
          <w:p w14:paraId="03F39224"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323A2840"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C26E96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7BD5F40E"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5A00A7D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6634769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05B7611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1D0C88E9" w14:textId="77777777" w:rsidTr="00127791">
        <w:trPr>
          <w:trHeight w:hRule="exact" w:val="284"/>
        </w:trPr>
        <w:tc>
          <w:tcPr>
            <w:tcW w:w="1401" w:type="dxa"/>
            <w:shd w:val="clear" w:color="auto" w:fill="auto"/>
            <w:vAlign w:val="center"/>
          </w:tcPr>
          <w:p w14:paraId="40F352C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51BBA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18.2</w:t>
            </w:r>
          </w:p>
        </w:tc>
        <w:tc>
          <w:tcPr>
            <w:tcW w:w="1761" w:type="dxa"/>
            <w:shd w:val="clear" w:color="auto" w:fill="auto"/>
            <w:vAlign w:val="center"/>
          </w:tcPr>
          <w:p w14:paraId="265B3B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16.5</w:t>
            </w:r>
          </w:p>
        </w:tc>
        <w:tc>
          <w:tcPr>
            <w:tcW w:w="1761" w:type="dxa"/>
            <w:shd w:val="clear" w:color="auto" w:fill="auto"/>
            <w:vAlign w:val="center"/>
          </w:tcPr>
          <w:p w14:paraId="14FB1AA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17.9</w:t>
            </w:r>
          </w:p>
        </w:tc>
        <w:tc>
          <w:tcPr>
            <w:tcW w:w="1761" w:type="dxa"/>
            <w:shd w:val="clear" w:color="auto" w:fill="auto"/>
            <w:vAlign w:val="center"/>
          </w:tcPr>
          <w:p w14:paraId="003932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17.6</w:t>
            </w:r>
          </w:p>
        </w:tc>
        <w:tc>
          <w:tcPr>
            <w:tcW w:w="1761" w:type="dxa"/>
            <w:shd w:val="clear" w:color="auto" w:fill="auto"/>
            <w:vAlign w:val="center"/>
          </w:tcPr>
          <w:p w14:paraId="2D5B27A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19.0</w:t>
            </w:r>
          </w:p>
        </w:tc>
      </w:tr>
      <w:tr w:rsidR="00422688" w:rsidRPr="006A533F" w14:paraId="1564FDC2" w14:textId="77777777" w:rsidTr="00127791">
        <w:trPr>
          <w:trHeight w:hRule="exact" w:val="284"/>
        </w:trPr>
        <w:tc>
          <w:tcPr>
            <w:tcW w:w="1401" w:type="dxa"/>
            <w:shd w:val="clear" w:color="auto" w:fill="auto"/>
            <w:vAlign w:val="center"/>
          </w:tcPr>
          <w:p w14:paraId="04ED1BB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174C7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15.8</w:t>
            </w:r>
          </w:p>
        </w:tc>
        <w:tc>
          <w:tcPr>
            <w:tcW w:w="1761" w:type="dxa"/>
            <w:shd w:val="clear" w:color="auto" w:fill="auto"/>
            <w:vAlign w:val="center"/>
          </w:tcPr>
          <w:p w14:paraId="6CCB5E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14.3</w:t>
            </w:r>
          </w:p>
        </w:tc>
        <w:tc>
          <w:tcPr>
            <w:tcW w:w="1761" w:type="dxa"/>
            <w:shd w:val="clear" w:color="auto" w:fill="auto"/>
            <w:vAlign w:val="center"/>
          </w:tcPr>
          <w:p w14:paraId="50FDCC9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15.5</w:t>
            </w:r>
          </w:p>
        </w:tc>
        <w:tc>
          <w:tcPr>
            <w:tcW w:w="1761" w:type="dxa"/>
            <w:shd w:val="clear" w:color="auto" w:fill="auto"/>
            <w:vAlign w:val="center"/>
          </w:tcPr>
          <w:p w14:paraId="339F11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15.2</w:t>
            </w:r>
          </w:p>
        </w:tc>
        <w:tc>
          <w:tcPr>
            <w:tcW w:w="1761" w:type="dxa"/>
            <w:shd w:val="clear" w:color="auto" w:fill="auto"/>
            <w:vAlign w:val="center"/>
          </w:tcPr>
          <w:p w14:paraId="7866A8C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16.4</w:t>
            </w:r>
          </w:p>
        </w:tc>
      </w:tr>
      <w:tr w:rsidR="00422688" w:rsidRPr="006A533F" w14:paraId="50E91384" w14:textId="77777777" w:rsidTr="00127791">
        <w:trPr>
          <w:trHeight w:hRule="exact" w:val="284"/>
        </w:trPr>
        <w:tc>
          <w:tcPr>
            <w:tcW w:w="1401" w:type="dxa"/>
            <w:shd w:val="clear" w:color="auto" w:fill="auto"/>
            <w:vAlign w:val="center"/>
          </w:tcPr>
          <w:p w14:paraId="5E67C8E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4E922B9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14.1</w:t>
            </w:r>
          </w:p>
        </w:tc>
        <w:tc>
          <w:tcPr>
            <w:tcW w:w="1761" w:type="dxa"/>
            <w:shd w:val="clear" w:color="auto" w:fill="auto"/>
            <w:vAlign w:val="center"/>
          </w:tcPr>
          <w:p w14:paraId="589E2C9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4722AC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13.8</w:t>
            </w:r>
          </w:p>
        </w:tc>
        <w:tc>
          <w:tcPr>
            <w:tcW w:w="1761" w:type="dxa"/>
            <w:shd w:val="clear" w:color="auto" w:fill="auto"/>
            <w:vAlign w:val="center"/>
          </w:tcPr>
          <w:p w14:paraId="1841659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13.6</w:t>
            </w:r>
          </w:p>
        </w:tc>
        <w:tc>
          <w:tcPr>
            <w:tcW w:w="1761" w:type="dxa"/>
            <w:shd w:val="clear" w:color="auto" w:fill="auto"/>
            <w:vAlign w:val="center"/>
          </w:tcPr>
          <w:p w14:paraId="1FE28A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14.7</w:t>
            </w:r>
          </w:p>
        </w:tc>
      </w:tr>
      <w:tr w:rsidR="00422688" w:rsidRPr="006A533F" w14:paraId="331A983E" w14:textId="77777777" w:rsidTr="00127791">
        <w:trPr>
          <w:trHeight w:hRule="exact" w:val="284"/>
        </w:trPr>
        <w:tc>
          <w:tcPr>
            <w:tcW w:w="1401" w:type="dxa"/>
            <w:shd w:val="clear" w:color="auto" w:fill="auto"/>
            <w:vAlign w:val="center"/>
          </w:tcPr>
          <w:p w14:paraId="189E8AD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154041E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5D2DFE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4881F50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12.6</w:t>
            </w:r>
          </w:p>
        </w:tc>
        <w:tc>
          <w:tcPr>
            <w:tcW w:w="1761" w:type="dxa"/>
            <w:shd w:val="clear" w:color="auto" w:fill="auto"/>
            <w:vAlign w:val="center"/>
          </w:tcPr>
          <w:p w14:paraId="3CA260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c>
          <w:tcPr>
            <w:tcW w:w="1761" w:type="dxa"/>
            <w:shd w:val="clear" w:color="auto" w:fill="auto"/>
            <w:vAlign w:val="center"/>
          </w:tcPr>
          <w:p w14:paraId="3C58BB6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r>
      <w:tr w:rsidR="00422688" w:rsidRPr="006A533F" w14:paraId="6EE37350" w14:textId="77777777" w:rsidTr="00127791">
        <w:trPr>
          <w:trHeight w:hRule="exact" w:val="284"/>
        </w:trPr>
        <w:tc>
          <w:tcPr>
            <w:tcW w:w="1401" w:type="dxa"/>
            <w:shd w:val="clear" w:color="auto" w:fill="auto"/>
            <w:vAlign w:val="center"/>
          </w:tcPr>
          <w:p w14:paraId="1E4F47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628950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48E738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c>
          <w:tcPr>
            <w:tcW w:w="1761" w:type="dxa"/>
            <w:shd w:val="clear" w:color="auto" w:fill="auto"/>
            <w:vAlign w:val="center"/>
          </w:tcPr>
          <w:p w14:paraId="69747A4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34834D4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2C37AC8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11.6</w:t>
            </w:r>
          </w:p>
        </w:tc>
      </w:tr>
      <w:tr w:rsidR="00422688" w:rsidRPr="006A533F" w14:paraId="082625DD" w14:textId="77777777" w:rsidTr="00127791">
        <w:trPr>
          <w:trHeight w:hRule="exact" w:val="284"/>
        </w:trPr>
        <w:tc>
          <w:tcPr>
            <w:tcW w:w="1401" w:type="dxa"/>
            <w:shd w:val="clear" w:color="auto" w:fill="auto"/>
            <w:vAlign w:val="center"/>
          </w:tcPr>
          <w:p w14:paraId="26CBB8F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708329E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72EB64C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B85E27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8.9</w:t>
            </w:r>
          </w:p>
        </w:tc>
        <w:tc>
          <w:tcPr>
            <w:tcW w:w="1761" w:type="dxa"/>
            <w:shd w:val="clear" w:color="auto" w:fill="auto"/>
            <w:vAlign w:val="center"/>
          </w:tcPr>
          <w:p w14:paraId="6A4D9D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c>
          <w:tcPr>
            <w:tcW w:w="1761" w:type="dxa"/>
            <w:shd w:val="clear" w:color="auto" w:fill="auto"/>
            <w:vAlign w:val="center"/>
          </w:tcPr>
          <w:p w14:paraId="3E98D4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r>
      <w:tr w:rsidR="00422688" w:rsidRPr="006A533F" w14:paraId="6036C71F" w14:textId="77777777" w:rsidTr="00127791">
        <w:trPr>
          <w:trHeight w:hRule="exact" w:val="284"/>
        </w:trPr>
        <w:tc>
          <w:tcPr>
            <w:tcW w:w="1401" w:type="dxa"/>
            <w:shd w:val="clear" w:color="auto" w:fill="auto"/>
            <w:vAlign w:val="center"/>
          </w:tcPr>
          <w:p w14:paraId="3A87428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21064E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7.9</w:t>
            </w:r>
          </w:p>
        </w:tc>
        <w:tc>
          <w:tcPr>
            <w:tcW w:w="1761" w:type="dxa"/>
            <w:shd w:val="clear" w:color="auto" w:fill="auto"/>
            <w:vAlign w:val="center"/>
          </w:tcPr>
          <w:p w14:paraId="79FBB1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47CDF0F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42A17E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4882E27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8.2</w:t>
            </w:r>
          </w:p>
        </w:tc>
      </w:tr>
      <w:tr w:rsidR="00422688" w:rsidRPr="006A533F" w14:paraId="787C4A49" w14:textId="77777777" w:rsidTr="00127791">
        <w:trPr>
          <w:trHeight w:hRule="exact" w:val="284"/>
        </w:trPr>
        <w:tc>
          <w:tcPr>
            <w:tcW w:w="1401" w:type="dxa"/>
            <w:shd w:val="clear" w:color="auto" w:fill="auto"/>
            <w:vAlign w:val="center"/>
          </w:tcPr>
          <w:p w14:paraId="3081CC93"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7E91F4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406B13A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66DED4F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0D9C46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3F569AC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7.4</w:t>
            </w:r>
          </w:p>
        </w:tc>
      </w:tr>
      <w:tr w:rsidR="00422688" w:rsidRPr="006A533F" w14:paraId="62D70A26" w14:textId="77777777" w:rsidTr="00127791">
        <w:trPr>
          <w:trHeight w:hRule="exact" w:val="284"/>
        </w:trPr>
        <w:tc>
          <w:tcPr>
            <w:tcW w:w="1401" w:type="dxa"/>
            <w:shd w:val="clear" w:color="auto" w:fill="auto"/>
            <w:vAlign w:val="center"/>
          </w:tcPr>
          <w:p w14:paraId="533AC0B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1000F3F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0F9D2F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4.6</w:t>
            </w:r>
          </w:p>
        </w:tc>
        <w:tc>
          <w:tcPr>
            <w:tcW w:w="1761" w:type="dxa"/>
            <w:shd w:val="clear" w:color="auto" w:fill="auto"/>
            <w:vAlign w:val="center"/>
          </w:tcPr>
          <w:p w14:paraId="1C2A1A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c>
          <w:tcPr>
            <w:tcW w:w="1761" w:type="dxa"/>
            <w:shd w:val="clear" w:color="auto" w:fill="auto"/>
            <w:vAlign w:val="center"/>
          </w:tcPr>
          <w:p w14:paraId="16452E6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771104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5.2</w:t>
            </w:r>
          </w:p>
        </w:tc>
      </w:tr>
      <w:tr w:rsidR="00422688" w:rsidRPr="006A533F" w14:paraId="3EB841A8" w14:textId="77777777" w:rsidTr="00127791">
        <w:trPr>
          <w:trHeight w:hRule="exact" w:val="284"/>
        </w:trPr>
        <w:tc>
          <w:tcPr>
            <w:tcW w:w="1401" w:type="dxa"/>
            <w:shd w:val="clear" w:color="auto" w:fill="auto"/>
            <w:vAlign w:val="center"/>
          </w:tcPr>
          <w:p w14:paraId="6EAD3057"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05245FF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F8218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1CF80ED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735F12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21546BC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67178DDF" w14:textId="77777777" w:rsidTr="00127791">
        <w:trPr>
          <w:trHeight w:hRule="exact" w:val="284"/>
        </w:trPr>
        <w:tc>
          <w:tcPr>
            <w:tcW w:w="1401" w:type="dxa"/>
            <w:shd w:val="clear" w:color="auto" w:fill="auto"/>
            <w:vAlign w:val="center"/>
          </w:tcPr>
          <w:p w14:paraId="3DBBAD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0E823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2.7</w:t>
            </w:r>
          </w:p>
        </w:tc>
        <w:tc>
          <w:tcPr>
            <w:tcW w:w="1761" w:type="dxa"/>
            <w:shd w:val="clear" w:color="auto" w:fill="auto"/>
            <w:vAlign w:val="center"/>
          </w:tcPr>
          <w:p w14:paraId="1BA6B1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64E8F25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57A563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7EE9B6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4B45B996" w14:textId="77777777" w:rsidTr="00127791">
        <w:trPr>
          <w:trHeight w:hRule="exact" w:val="284"/>
        </w:trPr>
        <w:tc>
          <w:tcPr>
            <w:tcW w:w="1401" w:type="dxa"/>
            <w:shd w:val="clear" w:color="auto" w:fill="auto"/>
            <w:vAlign w:val="center"/>
          </w:tcPr>
          <w:p w14:paraId="0DAAA05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65D52A6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c>
          <w:tcPr>
            <w:tcW w:w="1761" w:type="dxa"/>
            <w:shd w:val="clear" w:color="auto" w:fill="auto"/>
            <w:vAlign w:val="center"/>
          </w:tcPr>
          <w:p w14:paraId="3DC794B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1761" w:type="dxa"/>
            <w:shd w:val="clear" w:color="auto" w:fill="auto"/>
            <w:vAlign w:val="center"/>
          </w:tcPr>
          <w:p w14:paraId="2CA21E2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26AC16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348AC8C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6F7F2C13" w14:textId="77777777" w:rsidTr="00127791">
        <w:trPr>
          <w:trHeight w:hRule="exact" w:val="284"/>
        </w:trPr>
        <w:tc>
          <w:tcPr>
            <w:tcW w:w="1401" w:type="dxa"/>
            <w:shd w:val="clear" w:color="auto" w:fill="auto"/>
            <w:vAlign w:val="center"/>
          </w:tcPr>
          <w:p w14:paraId="4CED7EE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4E2AC5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59E8A2C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1761" w:type="dxa"/>
            <w:shd w:val="clear" w:color="auto" w:fill="auto"/>
            <w:vAlign w:val="center"/>
          </w:tcPr>
          <w:p w14:paraId="4CBAC6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344DAF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235E3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r>
      <w:tr w:rsidR="00422688" w:rsidRPr="006A533F" w14:paraId="0ABB4749" w14:textId="77777777" w:rsidTr="00127791">
        <w:trPr>
          <w:trHeight w:hRule="exact" w:val="284"/>
        </w:trPr>
        <w:tc>
          <w:tcPr>
            <w:tcW w:w="1401" w:type="dxa"/>
            <w:shd w:val="clear" w:color="auto" w:fill="auto"/>
            <w:vAlign w:val="center"/>
          </w:tcPr>
          <w:p w14:paraId="7CCAC81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0A6A151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22B6B50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564C43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46CA7E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6168C0D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bl>
    <w:p w14:paraId="4DAA7810"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A2 </w:t>
      </w:r>
      <w:r w:rsidRPr="006A533F">
        <w:rPr>
          <w:rFonts w:ascii="Arial" w:hAnsi="Arial" w:cs="Arial"/>
          <w:color w:val="000000" w:themeColor="text1"/>
        </w:rPr>
        <w:t>– At risk critical difference percentage points for the five AEDC domains.</w:t>
      </w:r>
    </w:p>
    <w:p w14:paraId="1FCCCEAA" w14:textId="77777777" w:rsidR="00422688" w:rsidRPr="006A533F" w:rsidRDefault="00422688" w:rsidP="008228FE">
      <w:pPr>
        <w:pStyle w:val="BodyText"/>
        <w:spacing w:before="3" w:after="1"/>
        <w:ind w:left="-567"/>
        <w:rPr>
          <w:rFonts w:ascii="Arial" w:hAnsi="Arial" w:cs="Arial"/>
          <w:color w:val="000000" w:themeColor="text1"/>
          <w:sz w:val="12"/>
        </w:rPr>
      </w:pPr>
    </w:p>
    <w:p w14:paraId="0F2102DD" w14:textId="77777777" w:rsidR="00422688" w:rsidRPr="00665B55" w:rsidRDefault="00422688" w:rsidP="008228FE">
      <w:pPr>
        <w:ind w:left="-567"/>
        <w:rPr>
          <w:rFonts w:ascii="Arial" w:hAnsi="Arial" w:cs="Arial"/>
          <w:b/>
          <w:color w:val="000000" w:themeColor="text1"/>
          <w:sz w:val="20"/>
        </w:rPr>
        <w:sectPr w:rsidR="00422688" w:rsidRPr="00665B55" w:rsidSect="008228FE">
          <w:pgSz w:w="11910" w:h="16840"/>
          <w:pgMar w:top="440" w:right="660" w:bottom="480" w:left="1180" w:header="615" w:footer="475" w:gutter="0"/>
          <w:cols w:space="720"/>
        </w:sectPr>
      </w:pPr>
    </w:p>
    <w:p w14:paraId="04875189" w14:textId="77777777" w:rsidR="00422688" w:rsidRPr="006A533F" w:rsidRDefault="00422688" w:rsidP="00127791">
      <w:pPr>
        <w:pStyle w:val="Heading2"/>
        <w:ind w:left="-567"/>
      </w:pPr>
      <w:r w:rsidRPr="006A533F">
        <w:lastRenderedPageBreak/>
        <w:t>Critical difference for developmentally vulnerable children</w:t>
      </w:r>
    </w:p>
    <w:p w14:paraId="564F9AC2" w14:textId="77777777" w:rsidR="00422688" w:rsidRPr="006A533F"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vulnerable.</w:t>
      </w:r>
    </w:p>
    <w:p w14:paraId="46F0ED55" w14:textId="77777777" w:rsidR="00422688" w:rsidRPr="006A533F" w:rsidRDefault="00422688" w:rsidP="008228FE">
      <w:pPr>
        <w:pStyle w:val="BodyText"/>
        <w:spacing w:before="3"/>
        <w:ind w:left="-567"/>
        <w:rPr>
          <w:rFonts w:ascii="Arial" w:hAnsi="Arial" w:cs="Arial"/>
          <w:color w:val="000000" w:themeColor="text1"/>
          <w:sz w:val="22"/>
        </w:rPr>
      </w:pPr>
    </w:p>
    <w:p w14:paraId="23CDC334" w14:textId="77777777" w:rsidR="00422688" w:rsidRPr="006A533F" w:rsidRDefault="00422688" w:rsidP="008228FE">
      <w:pPr>
        <w:pStyle w:val="BodyText"/>
        <w:ind w:left="-567"/>
        <w:rPr>
          <w:rFonts w:ascii="Arial" w:hAnsi="Arial" w:cs="Arial"/>
          <w:color w:val="000000" w:themeColor="text1"/>
        </w:rPr>
      </w:pPr>
      <w:r w:rsidRPr="006A533F">
        <w:rPr>
          <w:rFonts w:ascii="Arial" w:hAnsi="Arial" w:cs="Arial"/>
          <w:b/>
          <w:color w:val="000000" w:themeColor="text1"/>
        </w:rPr>
        <w:t xml:space="preserve">Table A3 </w:t>
      </w:r>
      <w:r w:rsidRPr="006A533F">
        <w:rPr>
          <w:rFonts w:ascii="Arial" w:hAnsi="Arial" w:cs="Arial"/>
          <w:color w:val="000000" w:themeColor="text1"/>
        </w:rPr>
        <w:t>– Developmentally vulnerable critical difference percentage points for the five AEDC domains.</w:t>
      </w:r>
    </w:p>
    <w:tbl>
      <w:tblPr>
        <w:tblpPr w:leftFromText="180" w:rightFromText="180" w:vertAnchor="text" w:horzAnchor="page" w:tblpX="586" w:tblpY="5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EBEB606" w14:textId="77777777" w:rsidTr="00127791">
        <w:trPr>
          <w:trHeight w:val="374"/>
        </w:trPr>
        <w:tc>
          <w:tcPr>
            <w:tcW w:w="1401" w:type="dxa"/>
            <w:vMerge w:val="restart"/>
            <w:shd w:val="clear" w:color="auto" w:fill="auto"/>
          </w:tcPr>
          <w:p w14:paraId="08A2DEEB" w14:textId="76238FA6" w:rsidR="00422688" w:rsidRPr="00D04992" w:rsidRDefault="00D04992" w:rsidP="00127791">
            <w:pPr>
              <w:pStyle w:val="TableParagraph"/>
              <w:spacing w:before="166"/>
              <w:ind w:left="77"/>
              <w:jc w:val="left"/>
              <w:rPr>
                <w:rFonts w:ascii="Arial" w:hAnsi="Arial" w:cs="Arial"/>
                <w:b/>
                <w:color w:val="000000" w:themeColor="text1"/>
                <w:w w:val="105"/>
                <w:sz w:val="16"/>
                <w:szCs w:val="16"/>
              </w:rPr>
            </w:pPr>
            <w:r w:rsidRPr="006A533F">
              <w:rPr>
                <w:rFonts w:ascii="Arial" w:hAnsi="Arial" w:cs="Arial"/>
                <w:b/>
                <w:color w:val="000000" w:themeColor="text1"/>
                <w:w w:val="105"/>
                <w:sz w:val="16"/>
                <w:szCs w:val="16"/>
              </w:rPr>
              <w:t>Community size</w:t>
            </w:r>
            <w:r>
              <w:rPr>
                <w:rFonts w:ascii="Arial" w:hAnsi="Arial" w:cs="Arial"/>
                <w:b/>
                <w:color w:val="000000" w:themeColor="text1"/>
                <w:w w:val="105"/>
                <w:sz w:val="16"/>
                <w:szCs w:val="16"/>
              </w:rPr>
              <w:t xml:space="preserve"> </w:t>
            </w:r>
            <w:r w:rsidRPr="00D04992">
              <w:rPr>
                <w:rFonts w:ascii="Arial" w:hAnsi="Arial" w:cs="Arial"/>
                <w:b/>
                <w:color w:val="000000" w:themeColor="text1"/>
                <w:w w:val="105"/>
                <w:sz w:val="16"/>
                <w:szCs w:val="16"/>
              </w:rPr>
              <w:t xml:space="preserve">(total number of children with a valid instrument) </w:t>
            </w:r>
          </w:p>
        </w:tc>
        <w:tc>
          <w:tcPr>
            <w:tcW w:w="8805" w:type="dxa"/>
            <w:gridSpan w:val="5"/>
            <w:shd w:val="clear" w:color="auto" w:fill="auto"/>
          </w:tcPr>
          <w:p w14:paraId="6B4E87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2DA66782" w14:textId="77777777" w:rsidTr="00127791">
        <w:trPr>
          <w:trHeight w:val="620"/>
        </w:trPr>
        <w:tc>
          <w:tcPr>
            <w:tcW w:w="1401" w:type="dxa"/>
            <w:vMerge/>
            <w:shd w:val="clear" w:color="auto" w:fill="auto"/>
          </w:tcPr>
          <w:p w14:paraId="3559D986"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52FABF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887BE5B"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0A9EAD89"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047419A5"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75087D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61B9BD7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3F601B1E" w14:textId="77777777" w:rsidTr="00127791">
        <w:trPr>
          <w:trHeight w:hRule="exact" w:val="284"/>
        </w:trPr>
        <w:tc>
          <w:tcPr>
            <w:tcW w:w="1401" w:type="dxa"/>
            <w:shd w:val="clear" w:color="auto" w:fill="auto"/>
            <w:vAlign w:val="center"/>
          </w:tcPr>
          <w:p w14:paraId="63DDA19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488C32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14.8</w:t>
            </w:r>
          </w:p>
        </w:tc>
        <w:tc>
          <w:tcPr>
            <w:tcW w:w="1761" w:type="dxa"/>
            <w:shd w:val="clear" w:color="auto" w:fill="auto"/>
            <w:vAlign w:val="center"/>
          </w:tcPr>
          <w:p w14:paraId="45798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633EC16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11.9</w:t>
            </w:r>
          </w:p>
        </w:tc>
        <w:tc>
          <w:tcPr>
            <w:tcW w:w="1761" w:type="dxa"/>
            <w:shd w:val="clear" w:color="auto" w:fill="auto"/>
            <w:vAlign w:val="center"/>
          </w:tcPr>
          <w:p w14:paraId="798E8C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6CACE1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13.2</w:t>
            </w:r>
          </w:p>
        </w:tc>
      </w:tr>
      <w:tr w:rsidR="00422688" w:rsidRPr="006A533F" w14:paraId="6FDD6DF6" w14:textId="77777777" w:rsidTr="00127791">
        <w:trPr>
          <w:trHeight w:hRule="exact" w:val="284"/>
        </w:trPr>
        <w:tc>
          <w:tcPr>
            <w:tcW w:w="1401" w:type="dxa"/>
            <w:shd w:val="clear" w:color="auto" w:fill="auto"/>
            <w:vAlign w:val="center"/>
          </w:tcPr>
          <w:p w14:paraId="64FD220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5E0FD9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210AD99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3849DA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10.3</w:t>
            </w:r>
          </w:p>
        </w:tc>
        <w:tc>
          <w:tcPr>
            <w:tcW w:w="1761" w:type="dxa"/>
            <w:shd w:val="clear" w:color="auto" w:fill="auto"/>
            <w:vAlign w:val="center"/>
          </w:tcPr>
          <w:p w14:paraId="045EDA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c>
          <w:tcPr>
            <w:tcW w:w="1761" w:type="dxa"/>
            <w:shd w:val="clear" w:color="auto" w:fill="auto"/>
            <w:vAlign w:val="center"/>
          </w:tcPr>
          <w:p w14:paraId="4602A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11.4</w:t>
            </w:r>
          </w:p>
        </w:tc>
      </w:tr>
      <w:tr w:rsidR="00422688" w:rsidRPr="006A533F" w14:paraId="1131E4DB" w14:textId="77777777" w:rsidTr="00127791">
        <w:trPr>
          <w:trHeight w:hRule="exact" w:val="284"/>
        </w:trPr>
        <w:tc>
          <w:tcPr>
            <w:tcW w:w="1401" w:type="dxa"/>
            <w:shd w:val="clear" w:color="auto" w:fill="auto"/>
            <w:vAlign w:val="center"/>
          </w:tcPr>
          <w:p w14:paraId="1CD06CC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02E901A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11.5</w:t>
            </w:r>
          </w:p>
        </w:tc>
        <w:tc>
          <w:tcPr>
            <w:tcW w:w="1761" w:type="dxa"/>
            <w:shd w:val="clear" w:color="auto" w:fill="auto"/>
            <w:vAlign w:val="center"/>
          </w:tcPr>
          <w:p w14:paraId="3FF13FD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252A91E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D2BBB8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8.5</w:t>
            </w:r>
          </w:p>
        </w:tc>
        <w:tc>
          <w:tcPr>
            <w:tcW w:w="1761" w:type="dxa"/>
            <w:shd w:val="clear" w:color="auto" w:fill="auto"/>
            <w:vAlign w:val="center"/>
          </w:tcPr>
          <w:p w14:paraId="41C72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r>
      <w:tr w:rsidR="00422688" w:rsidRPr="006A533F" w14:paraId="77052583" w14:textId="77777777" w:rsidTr="00127791">
        <w:trPr>
          <w:trHeight w:hRule="exact" w:val="284"/>
        </w:trPr>
        <w:tc>
          <w:tcPr>
            <w:tcW w:w="1401" w:type="dxa"/>
            <w:shd w:val="clear" w:color="auto" w:fill="auto"/>
            <w:vAlign w:val="center"/>
          </w:tcPr>
          <w:p w14:paraId="4225667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2FD808C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0DD6245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6B3E151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7BB35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73F0C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9.3</w:t>
            </w:r>
          </w:p>
        </w:tc>
      </w:tr>
      <w:tr w:rsidR="00422688" w:rsidRPr="006A533F" w14:paraId="4918E8E4" w14:textId="77777777" w:rsidTr="00127791">
        <w:trPr>
          <w:trHeight w:hRule="exact" w:val="284"/>
        </w:trPr>
        <w:tc>
          <w:tcPr>
            <w:tcW w:w="1401" w:type="dxa"/>
            <w:shd w:val="clear" w:color="auto" w:fill="auto"/>
            <w:vAlign w:val="center"/>
          </w:tcPr>
          <w:p w14:paraId="1B7CFF5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255B691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9.1</w:t>
            </w:r>
          </w:p>
        </w:tc>
        <w:tc>
          <w:tcPr>
            <w:tcW w:w="1761" w:type="dxa"/>
            <w:shd w:val="clear" w:color="auto" w:fill="auto"/>
            <w:vAlign w:val="center"/>
          </w:tcPr>
          <w:p w14:paraId="3EDC81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6.2</w:t>
            </w:r>
          </w:p>
        </w:tc>
        <w:tc>
          <w:tcPr>
            <w:tcW w:w="1761" w:type="dxa"/>
            <w:shd w:val="clear" w:color="auto" w:fill="auto"/>
            <w:vAlign w:val="center"/>
          </w:tcPr>
          <w:p w14:paraId="2C632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72D1E7B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1761" w:type="dxa"/>
            <w:shd w:val="clear" w:color="auto" w:fill="auto"/>
            <w:vAlign w:val="center"/>
          </w:tcPr>
          <w:p w14:paraId="79B252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8.1</w:t>
            </w:r>
          </w:p>
        </w:tc>
      </w:tr>
      <w:tr w:rsidR="00422688" w:rsidRPr="006A533F" w14:paraId="2C8776CC" w14:textId="77777777" w:rsidTr="00127791">
        <w:trPr>
          <w:trHeight w:hRule="exact" w:val="284"/>
        </w:trPr>
        <w:tc>
          <w:tcPr>
            <w:tcW w:w="1401" w:type="dxa"/>
            <w:shd w:val="clear" w:color="auto" w:fill="auto"/>
            <w:vAlign w:val="center"/>
          </w:tcPr>
          <w:p w14:paraId="5BAB5D26"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5821715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1761" w:type="dxa"/>
            <w:shd w:val="clear" w:color="auto" w:fill="auto"/>
            <w:vAlign w:val="center"/>
          </w:tcPr>
          <w:p w14:paraId="1605F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7EF13F8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081FC8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465B02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r>
      <w:tr w:rsidR="00422688" w:rsidRPr="006A533F" w14:paraId="7C9A6FA4" w14:textId="77777777" w:rsidTr="00127791">
        <w:trPr>
          <w:trHeight w:hRule="exact" w:val="284"/>
        </w:trPr>
        <w:tc>
          <w:tcPr>
            <w:tcW w:w="1401" w:type="dxa"/>
            <w:shd w:val="clear" w:color="auto" w:fill="auto"/>
            <w:vAlign w:val="center"/>
          </w:tcPr>
          <w:p w14:paraId="63E5416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6D0B0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5C65DC2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4.4</w:t>
            </w:r>
          </w:p>
        </w:tc>
        <w:tc>
          <w:tcPr>
            <w:tcW w:w="1761" w:type="dxa"/>
            <w:shd w:val="clear" w:color="auto" w:fill="auto"/>
            <w:vAlign w:val="center"/>
          </w:tcPr>
          <w:p w14:paraId="4ABAC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7B896AE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1761" w:type="dxa"/>
            <w:shd w:val="clear" w:color="auto" w:fill="auto"/>
            <w:vAlign w:val="center"/>
          </w:tcPr>
          <w:p w14:paraId="61D67D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r>
      <w:tr w:rsidR="00422688" w:rsidRPr="006A533F" w14:paraId="2CD2E78F" w14:textId="77777777" w:rsidTr="00127791">
        <w:trPr>
          <w:trHeight w:hRule="exact" w:val="284"/>
        </w:trPr>
        <w:tc>
          <w:tcPr>
            <w:tcW w:w="1401" w:type="dxa"/>
            <w:shd w:val="clear" w:color="auto" w:fill="auto"/>
            <w:vAlign w:val="center"/>
          </w:tcPr>
          <w:p w14:paraId="4BB9F15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376CA6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5E2CBA7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4FB2A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4.5</w:t>
            </w:r>
          </w:p>
        </w:tc>
        <w:tc>
          <w:tcPr>
            <w:tcW w:w="1761" w:type="dxa"/>
            <w:shd w:val="clear" w:color="auto" w:fill="auto"/>
            <w:vAlign w:val="center"/>
          </w:tcPr>
          <w:p w14:paraId="628ACF0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c>
          <w:tcPr>
            <w:tcW w:w="1761" w:type="dxa"/>
            <w:shd w:val="clear" w:color="auto" w:fill="auto"/>
            <w:vAlign w:val="center"/>
          </w:tcPr>
          <w:p w14:paraId="023455F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r>
      <w:tr w:rsidR="00422688" w:rsidRPr="006A533F" w14:paraId="70299698" w14:textId="77777777" w:rsidTr="00127791">
        <w:trPr>
          <w:trHeight w:hRule="exact" w:val="284"/>
        </w:trPr>
        <w:tc>
          <w:tcPr>
            <w:tcW w:w="1401" w:type="dxa"/>
            <w:shd w:val="clear" w:color="auto" w:fill="auto"/>
            <w:vAlign w:val="center"/>
          </w:tcPr>
          <w:p w14:paraId="320A11F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47605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504DBA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c>
          <w:tcPr>
            <w:tcW w:w="1761" w:type="dxa"/>
            <w:shd w:val="clear" w:color="auto" w:fill="auto"/>
            <w:vAlign w:val="center"/>
          </w:tcPr>
          <w:p w14:paraId="366BCD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60AABE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11511F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3.6</w:t>
            </w:r>
          </w:p>
        </w:tc>
      </w:tr>
      <w:tr w:rsidR="00422688" w:rsidRPr="006A533F" w14:paraId="7DE1097A" w14:textId="77777777" w:rsidTr="00127791">
        <w:trPr>
          <w:trHeight w:hRule="exact" w:val="284"/>
        </w:trPr>
        <w:tc>
          <w:tcPr>
            <w:tcW w:w="1401" w:type="dxa"/>
            <w:shd w:val="clear" w:color="auto" w:fill="auto"/>
            <w:vAlign w:val="center"/>
          </w:tcPr>
          <w:p w14:paraId="0683411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7464597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3.4</w:t>
            </w:r>
          </w:p>
        </w:tc>
        <w:tc>
          <w:tcPr>
            <w:tcW w:w="1761" w:type="dxa"/>
            <w:shd w:val="clear" w:color="auto" w:fill="auto"/>
            <w:vAlign w:val="center"/>
          </w:tcPr>
          <w:p w14:paraId="48C9AC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c>
          <w:tcPr>
            <w:tcW w:w="1761" w:type="dxa"/>
            <w:shd w:val="clear" w:color="auto" w:fill="auto"/>
            <w:vAlign w:val="center"/>
          </w:tcPr>
          <w:p w14:paraId="7BFA34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48C9F4A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06BC38F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2.9</w:t>
            </w:r>
          </w:p>
        </w:tc>
      </w:tr>
      <w:tr w:rsidR="00422688" w:rsidRPr="006A533F" w14:paraId="11770027" w14:textId="77777777" w:rsidTr="00127791">
        <w:trPr>
          <w:trHeight w:hRule="exact" w:val="284"/>
        </w:trPr>
        <w:tc>
          <w:tcPr>
            <w:tcW w:w="1401" w:type="dxa"/>
            <w:shd w:val="clear" w:color="auto" w:fill="auto"/>
            <w:vAlign w:val="center"/>
          </w:tcPr>
          <w:p w14:paraId="3D3599A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4C54CA7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2.2</w:t>
            </w:r>
          </w:p>
        </w:tc>
        <w:tc>
          <w:tcPr>
            <w:tcW w:w="1761" w:type="dxa"/>
            <w:shd w:val="clear" w:color="auto" w:fill="auto"/>
            <w:vAlign w:val="center"/>
          </w:tcPr>
          <w:p w14:paraId="6BE87B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0CCD9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5DD25D2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6A4C702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734811E3" w14:textId="77777777" w:rsidTr="00127791">
        <w:trPr>
          <w:trHeight w:hRule="exact" w:val="284"/>
        </w:trPr>
        <w:tc>
          <w:tcPr>
            <w:tcW w:w="1401" w:type="dxa"/>
            <w:shd w:val="clear" w:color="auto" w:fill="auto"/>
            <w:vAlign w:val="center"/>
          </w:tcPr>
          <w:p w14:paraId="1D4DA14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4631C5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7E688CD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0BEF686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A85D51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B4DD09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4E81D7B0" w14:textId="77777777" w:rsidTr="00127791">
        <w:trPr>
          <w:trHeight w:hRule="exact" w:val="284"/>
        </w:trPr>
        <w:tc>
          <w:tcPr>
            <w:tcW w:w="1401" w:type="dxa"/>
            <w:shd w:val="clear" w:color="auto" w:fill="auto"/>
            <w:vAlign w:val="center"/>
          </w:tcPr>
          <w:p w14:paraId="2EE313FF"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5882F21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328DD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c>
          <w:tcPr>
            <w:tcW w:w="1761" w:type="dxa"/>
            <w:shd w:val="clear" w:color="auto" w:fill="auto"/>
            <w:vAlign w:val="center"/>
          </w:tcPr>
          <w:p w14:paraId="0796258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262AD26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53D5DCB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1037454C" w14:textId="77777777" w:rsidTr="00127791">
        <w:trPr>
          <w:trHeight w:hRule="exact" w:val="284"/>
        </w:trPr>
        <w:tc>
          <w:tcPr>
            <w:tcW w:w="1401" w:type="dxa"/>
            <w:shd w:val="clear" w:color="auto" w:fill="auto"/>
            <w:vAlign w:val="center"/>
          </w:tcPr>
          <w:p w14:paraId="663C480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31A47D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0E80B6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7AEE190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1B4291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63D2273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r>
    </w:tbl>
    <w:p w14:paraId="336A1FB2" w14:textId="77777777" w:rsidR="00422688" w:rsidRPr="006A533F" w:rsidRDefault="00422688" w:rsidP="008228FE">
      <w:pPr>
        <w:pStyle w:val="BodyText"/>
        <w:spacing w:before="4"/>
        <w:ind w:left="-567"/>
        <w:rPr>
          <w:rFonts w:ascii="Arial" w:hAnsi="Arial" w:cs="Arial"/>
          <w:color w:val="000000" w:themeColor="text1"/>
          <w:sz w:val="12"/>
        </w:rPr>
      </w:pPr>
    </w:p>
    <w:p w14:paraId="094EB427"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2B61F065" w14:textId="77777777" w:rsidR="00422688" w:rsidRPr="006A533F" w:rsidRDefault="00422688" w:rsidP="008228FE">
      <w:pPr>
        <w:pStyle w:val="BodyText"/>
        <w:spacing w:before="43"/>
        <w:ind w:left="-567"/>
        <w:rPr>
          <w:rFonts w:ascii="Arial" w:hAnsi="Arial" w:cs="Arial"/>
          <w:color w:val="000000" w:themeColor="text1"/>
        </w:rPr>
      </w:pPr>
      <w:r w:rsidRPr="006A533F">
        <w:rPr>
          <w:rFonts w:ascii="Arial" w:hAnsi="Arial" w:cs="Arial"/>
          <w:b/>
          <w:color w:val="000000" w:themeColor="text1"/>
        </w:rPr>
        <w:lastRenderedPageBreak/>
        <w:t xml:space="preserve">Table A4 </w:t>
      </w:r>
      <w:r w:rsidRPr="006A533F">
        <w:rPr>
          <w:rFonts w:ascii="Arial" w:hAnsi="Arial" w:cs="Arial"/>
          <w:color w:val="000000" w:themeColor="text1"/>
        </w:rPr>
        <w:t>– Developmentally vulnerable critical difference percentage points for summary indicators.</w:t>
      </w:r>
    </w:p>
    <w:tbl>
      <w:tblPr>
        <w:tblpPr w:leftFromText="180" w:rightFromText="180" w:vertAnchor="text" w:horzAnchor="page" w:tblpX="587" w:tblpY="8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4"/>
        <w:gridCol w:w="4401"/>
        <w:gridCol w:w="4401"/>
      </w:tblGrid>
      <w:tr w:rsidR="00422688" w:rsidRPr="006A533F" w14:paraId="741CC118" w14:textId="77777777" w:rsidTr="00127791">
        <w:trPr>
          <w:trHeight w:val="374"/>
        </w:trPr>
        <w:tc>
          <w:tcPr>
            <w:tcW w:w="1404" w:type="dxa"/>
            <w:vMerge w:val="restart"/>
            <w:shd w:val="clear" w:color="auto" w:fill="auto"/>
          </w:tcPr>
          <w:p w14:paraId="4A05BAF5" w14:textId="77777777" w:rsidR="00D04992" w:rsidRPr="006A533F" w:rsidRDefault="00D04992" w:rsidP="00127791">
            <w:pPr>
              <w:pStyle w:val="TableParagraph"/>
              <w:spacing w:before="166"/>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0781A956" w14:textId="58E221B8" w:rsidR="00422688" w:rsidRPr="006A533F" w:rsidRDefault="00D04992" w:rsidP="00127791">
            <w:pPr>
              <w:pStyle w:val="TableParagraph"/>
              <w:spacing w:before="40"/>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2" w:type="dxa"/>
            <w:gridSpan w:val="2"/>
            <w:shd w:val="clear" w:color="auto" w:fill="auto"/>
          </w:tcPr>
          <w:p w14:paraId="1449F3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17D3AD2D" w14:textId="77777777" w:rsidTr="00127791">
        <w:trPr>
          <w:trHeight w:val="397"/>
        </w:trPr>
        <w:tc>
          <w:tcPr>
            <w:tcW w:w="1404" w:type="dxa"/>
            <w:vMerge/>
            <w:shd w:val="clear" w:color="auto" w:fill="auto"/>
          </w:tcPr>
          <w:p w14:paraId="0E2899D4" w14:textId="77777777" w:rsidR="00422688" w:rsidRPr="006A533F" w:rsidRDefault="00422688" w:rsidP="00127791">
            <w:pPr>
              <w:rPr>
                <w:rFonts w:ascii="Arial" w:hAnsi="Arial" w:cs="Arial"/>
                <w:b/>
                <w:color w:val="000000" w:themeColor="text1"/>
                <w:sz w:val="16"/>
                <w:szCs w:val="16"/>
              </w:rPr>
            </w:pPr>
          </w:p>
        </w:tc>
        <w:tc>
          <w:tcPr>
            <w:tcW w:w="4401" w:type="dxa"/>
            <w:shd w:val="clear" w:color="auto" w:fill="auto"/>
          </w:tcPr>
          <w:p w14:paraId="46A200E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one or more domain(s) (%)</w:t>
            </w:r>
          </w:p>
        </w:tc>
        <w:tc>
          <w:tcPr>
            <w:tcW w:w="4401" w:type="dxa"/>
            <w:shd w:val="clear" w:color="auto" w:fill="auto"/>
          </w:tcPr>
          <w:p w14:paraId="5009822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two or more domains (%)</w:t>
            </w:r>
          </w:p>
        </w:tc>
      </w:tr>
      <w:tr w:rsidR="00422688" w:rsidRPr="006A533F" w14:paraId="61749F9A" w14:textId="77777777" w:rsidTr="00127791">
        <w:trPr>
          <w:trHeight w:hRule="exact" w:val="284"/>
        </w:trPr>
        <w:tc>
          <w:tcPr>
            <w:tcW w:w="1404" w:type="dxa"/>
            <w:shd w:val="clear" w:color="auto" w:fill="auto"/>
            <w:vAlign w:val="center"/>
          </w:tcPr>
          <w:p w14:paraId="2EA74CFF"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4401" w:type="dxa"/>
            <w:shd w:val="clear" w:color="auto" w:fill="auto"/>
            <w:vAlign w:val="center"/>
          </w:tcPr>
          <w:p w14:paraId="6341AE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17.4</w:t>
            </w:r>
          </w:p>
        </w:tc>
        <w:tc>
          <w:tcPr>
            <w:tcW w:w="4401" w:type="dxa"/>
            <w:shd w:val="clear" w:color="auto" w:fill="auto"/>
            <w:vAlign w:val="center"/>
          </w:tcPr>
          <w:p w14:paraId="69D3125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r>
      <w:tr w:rsidR="00422688" w:rsidRPr="006A533F" w14:paraId="0307047D" w14:textId="77777777" w:rsidTr="00127791">
        <w:trPr>
          <w:trHeight w:hRule="exact" w:val="284"/>
        </w:trPr>
        <w:tc>
          <w:tcPr>
            <w:tcW w:w="1404" w:type="dxa"/>
            <w:shd w:val="clear" w:color="auto" w:fill="auto"/>
            <w:vAlign w:val="center"/>
          </w:tcPr>
          <w:p w14:paraId="521BAFA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4401" w:type="dxa"/>
            <w:shd w:val="clear" w:color="auto" w:fill="auto"/>
            <w:vAlign w:val="center"/>
          </w:tcPr>
          <w:p w14:paraId="0B2EC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15.1</w:t>
            </w:r>
          </w:p>
        </w:tc>
        <w:tc>
          <w:tcPr>
            <w:tcW w:w="4401" w:type="dxa"/>
            <w:shd w:val="clear" w:color="auto" w:fill="auto"/>
            <w:vAlign w:val="center"/>
          </w:tcPr>
          <w:p w14:paraId="1BED8B5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r>
      <w:tr w:rsidR="00422688" w:rsidRPr="006A533F" w14:paraId="54CB0B58" w14:textId="77777777" w:rsidTr="00127791">
        <w:trPr>
          <w:trHeight w:hRule="exact" w:val="284"/>
        </w:trPr>
        <w:tc>
          <w:tcPr>
            <w:tcW w:w="1404" w:type="dxa"/>
            <w:shd w:val="clear" w:color="auto" w:fill="auto"/>
            <w:vAlign w:val="center"/>
          </w:tcPr>
          <w:p w14:paraId="3F43E343"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4401" w:type="dxa"/>
            <w:shd w:val="clear" w:color="auto" w:fill="auto"/>
            <w:vAlign w:val="center"/>
          </w:tcPr>
          <w:p w14:paraId="2A724F7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4401" w:type="dxa"/>
            <w:shd w:val="clear" w:color="auto" w:fill="auto"/>
            <w:vAlign w:val="center"/>
          </w:tcPr>
          <w:p w14:paraId="7E6070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9.7</w:t>
            </w:r>
          </w:p>
        </w:tc>
      </w:tr>
      <w:tr w:rsidR="00422688" w:rsidRPr="006A533F" w14:paraId="13F673ED" w14:textId="77777777" w:rsidTr="00127791">
        <w:trPr>
          <w:trHeight w:hRule="exact" w:val="284"/>
        </w:trPr>
        <w:tc>
          <w:tcPr>
            <w:tcW w:w="1404" w:type="dxa"/>
            <w:shd w:val="clear" w:color="auto" w:fill="auto"/>
            <w:vAlign w:val="center"/>
          </w:tcPr>
          <w:p w14:paraId="0C7F104E"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4401" w:type="dxa"/>
            <w:shd w:val="clear" w:color="auto" w:fill="auto"/>
            <w:vAlign w:val="center"/>
          </w:tcPr>
          <w:p w14:paraId="01A131F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4401" w:type="dxa"/>
            <w:shd w:val="clear" w:color="auto" w:fill="auto"/>
            <w:vAlign w:val="center"/>
          </w:tcPr>
          <w:p w14:paraId="2005A7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r>
      <w:tr w:rsidR="00422688" w:rsidRPr="006A533F" w14:paraId="2EF6DAC2" w14:textId="77777777" w:rsidTr="00127791">
        <w:trPr>
          <w:trHeight w:hRule="exact" w:val="284"/>
        </w:trPr>
        <w:tc>
          <w:tcPr>
            <w:tcW w:w="1404" w:type="dxa"/>
            <w:shd w:val="clear" w:color="auto" w:fill="auto"/>
            <w:vAlign w:val="center"/>
          </w:tcPr>
          <w:p w14:paraId="70C9F518"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4401" w:type="dxa"/>
            <w:shd w:val="clear" w:color="auto" w:fill="auto"/>
            <w:vAlign w:val="center"/>
          </w:tcPr>
          <w:p w14:paraId="0ECC7F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10.7</w:t>
            </w:r>
          </w:p>
        </w:tc>
        <w:tc>
          <w:tcPr>
            <w:tcW w:w="4401" w:type="dxa"/>
            <w:shd w:val="clear" w:color="auto" w:fill="auto"/>
            <w:vAlign w:val="center"/>
          </w:tcPr>
          <w:p w14:paraId="5641A2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r>
      <w:tr w:rsidR="00422688" w:rsidRPr="006A533F" w14:paraId="11859B39" w14:textId="77777777" w:rsidTr="00127791">
        <w:trPr>
          <w:trHeight w:hRule="exact" w:val="284"/>
        </w:trPr>
        <w:tc>
          <w:tcPr>
            <w:tcW w:w="1404" w:type="dxa"/>
            <w:shd w:val="clear" w:color="auto" w:fill="auto"/>
            <w:vAlign w:val="center"/>
          </w:tcPr>
          <w:p w14:paraId="4F3312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4401" w:type="dxa"/>
            <w:shd w:val="clear" w:color="auto" w:fill="auto"/>
            <w:vAlign w:val="center"/>
          </w:tcPr>
          <w:p w14:paraId="7558AF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4401" w:type="dxa"/>
            <w:shd w:val="clear" w:color="auto" w:fill="auto"/>
            <w:vAlign w:val="center"/>
          </w:tcPr>
          <w:p w14:paraId="6652CCB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6.3</w:t>
            </w:r>
          </w:p>
        </w:tc>
      </w:tr>
      <w:tr w:rsidR="00422688" w:rsidRPr="006A533F" w14:paraId="73F0C691" w14:textId="77777777" w:rsidTr="00127791">
        <w:trPr>
          <w:trHeight w:hRule="exact" w:val="284"/>
        </w:trPr>
        <w:tc>
          <w:tcPr>
            <w:tcW w:w="1404" w:type="dxa"/>
            <w:shd w:val="clear" w:color="auto" w:fill="auto"/>
            <w:vAlign w:val="center"/>
          </w:tcPr>
          <w:p w14:paraId="4DA09965"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4401" w:type="dxa"/>
            <w:shd w:val="clear" w:color="auto" w:fill="auto"/>
            <w:vAlign w:val="center"/>
          </w:tcPr>
          <w:p w14:paraId="2529A0A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4401" w:type="dxa"/>
            <w:shd w:val="clear" w:color="auto" w:fill="auto"/>
            <w:vAlign w:val="center"/>
          </w:tcPr>
          <w:p w14:paraId="490585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r>
      <w:tr w:rsidR="00422688" w:rsidRPr="006A533F" w14:paraId="09B81162" w14:textId="77777777" w:rsidTr="00127791">
        <w:trPr>
          <w:trHeight w:hRule="exact" w:val="284"/>
        </w:trPr>
        <w:tc>
          <w:tcPr>
            <w:tcW w:w="1404" w:type="dxa"/>
            <w:shd w:val="clear" w:color="auto" w:fill="auto"/>
            <w:vAlign w:val="center"/>
          </w:tcPr>
          <w:p w14:paraId="76FE9C36"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4401" w:type="dxa"/>
            <w:shd w:val="clear" w:color="auto" w:fill="auto"/>
            <w:vAlign w:val="center"/>
          </w:tcPr>
          <w:p w14:paraId="20BBC76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4401" w:type="dxa"/>
            <w:shd w:val="clear" w:color="auto" w:fill="auto"/>
            <w:vAlign w:val="center"/>
          </w:tcPr>
          <w:p w14:paraId="5EDE1AD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r>
      <w:tr w:rsidR="00422688" w:rsidRPr="006A533F" w14:paraId="5DA81213" w14:textId="77777777" w:rsidTr="00127791">
        <w:trPr>
          <w:trHeight w:hRule="exact" w:val="284"/>
        </w:trPr>
        <w:tc>
          <w:tcPr>
            <w:tcW w:w="1404" w:type="dxa"/>
            <w:shd w:val="clear" w:color="auto" w:fill="auto"/>
            <w:vAlign w:val="center"/>
          </w:tcPr>
          <w:p w14:paraId="757F9252"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4401" w:type="dxa"/>
            <w:shd w:val="clear" w:color="auto" w:fill="auto"/>
            <w:vAlign w:val="center"/>
          </w:tcPr>
          <w:p w14:paraId="3A1D5D0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4401" w:type="dxa"/>
            <w:shd w:val="clear" w:color="auto" w:fill="auto"/>
            <w:vAlign w:val="center"/>
          </w:tcPr>
          <w:p w14:paraId="1387D94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64B36EBD" w14:textId="77777777" w:rsidTr="00127791">
        <w:trPr>
          <w:trHeight w:hRule="exact" w:val="284"/>
        </w:trPr>
        <w:tc>
          <w:tcPr>
            <w:tcW w:w="1404" w:type="dxa"/>
            <w:shd w:val="clear" w:color="auto" w:fill="auto"/>
            <w:vAlign w:val="center"/>
          </w:tcPr>
          <w:p w14:paraId="13CA381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4401" w:type="dxa"/>
            <w:shd w:val="clear" w:color="auto" w:fill="auto"/>
            <w:vAlign w:val="center"/>
          </w:tcPr>
          <w:p w14:paraId="4FD6DE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4401" w:type="dxa"/>
            <w:shd w:val="clear" w:color="auto" w:fill="auto"/>
            <w:vAlign w:val="center"/>
          </w:tcPr>
          <w:p w14:paraId="012ADE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698F3307" w14:textId="77777777" w:rsidTr="00127791">
        <w:trPr>
          <w:trHeight w:hRule="exact" w:val="284"/>
        </w:trPr>
        <w:tc>
          <w:tcPr>
            <w:tcW w:w="1404" w:type="dxa"/>
            <w:shd w:val="clear" w:color="auto" w:fill="auto"/>
            <w:vAlign w:val="center"/>
          </w:tcPr>
          <w:p w14:paraId="52AC2EF0"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4401" w:type="dxa"/>
            <w:shd w:val="clear" w:color="auto" w:fill="auto"/>
            <w:vAlign w:val="center"/>
          </w:tcPr>
          <w:p w14:paraId="329190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4401" w:type="dxa"/>
            <w:shd w:val="clear" w:color="auto" w:fill="auto"/>
            <w:vAlign w:val="center"/>
          </w:tcPr>
          <w:p w14:paraId="155499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3C457AC6" w14:textId="77777777" w:rsidTr="00127791">
        <w:trPr>
          <w:trHeight w:hRule="exact" w:val="284"/>
        </w:trPr>
        <w:tc>
          <w:tcPr>
            <w:tcW w:w="1404" w:type="dxa"/>
            <w:shd w:val="clear" w:color="auto" w:fill="auto"/>
            <w:vAlign w:val="center"/>
          </w:tcPr>
          <w:p w14:paraId="35A58F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4401" w:type="dxa"/>
            <w:shd w:val="clear" w:color="auto" w:fill="auto"/>
            <w:vAlign w:val="center"/>
          </w:tcPr>
          <w:p w14:paraId="2B7DFF6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4401" w:type="dxa"/>
            <w:shd w:val="clear" w:color="auto" w:fill="auto"/>
            <w:vAlign w:val="center"/>
          </w:tcPr>
          <w:p w14:paraId="1BBCFD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191FBC76" w14:textId="77777777" w:rsidTr="00127791">
        <w:trPr>
          <w:trHeight w:hRule="exact" w:val="284"/>
        </w:trPr>
        <w:tc>
          <w:tcPr>
            <w:tcW w:w="1404" w:type="dxa"/>
            <w:shd w:val="clear" w:color="auto" w:fill="auto"/>
            <w:vAlign w:val="center"/>
          </w:tcPr>
          <w:p w14:paraId="5083D29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4401" w:type="dxa"/>
            <w:shd w:val="clear" w:color="auto" w:fill="auto"/>
            <w:vAlign w:val="center"/>
          </w:tcPr>
          <w:p w14:paraId="6C331B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4401" w:type="dxa"/>
            <w:shd w:val="clear" w:color="auto" w:fill="auto"/>
            <w:vAlign w:val="center"/>
          </w:tcPr>
          <w:p w14:paraId="7FA5DD1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5BEF1FD1" w14:textId="77777777" w:rsidTr="00127791">
        <w:trPr>
          <w:trHeight w:hRule="exact" w:val="284"/>
        </w:trPr>
        <w:tc>
          <w:tcPr>
            <w:tcW w:w="1404" w:type="dxa"/>
            <w:shd w:val="clear" w:color="auto" w:fill="auto"/>
            <w:vAlign w:val="center"/>
          </w:tcPr>
          <w:p w14:paraId="718DAD24"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4401" w:type="dxa"/>
            <w:shd w:val="clear" w:color="auto" w:fill="auto"/>
            <w:vAlign w:val="center"/>
          </w:tcPr>
          <w:p w14:paraId="633839B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4401" w:type="dxa"/>
            <w:shd w:val="clear" w:color="auto" w:fill="auto"/>
            <w:vAlign w:val="center"/>
          </w:tcPr>
          <w:p w14:paraId="7F0AC9D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r>
    </w:tbl>
    <w:p w14:paraId="7FA46A91" w14:textId="77777777" w:rsidR="00422688" w:rsidRPr="006A533F" w:rsidRDefault="00422688" w:rsidP="008228FE">
      <w:pPr>
        <w:pStyle w:val="BodyText"/>
        <w:spacing w:before="3"/>
        <w:ind w:left="-567"/>
        <w:rPr>
          <w:rFonts w:ascii="Arial" w:hAnsi="Arial" w:cs="Arial"/>
          <w:color w:val="000000" w:themeColor="text1"/>
          <w:sz w:val="12"/>
        </w:rPr>
      </w:pPr>
    </w:p>
    <w:p w14:paraId="61992E1E"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4C8B0F09" w14:textId="5E4B6306"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 Total number of </w:t>
      </w:r>
      <w:r w:rsidR="00D04992">
        <w:rPr>
          <w:rFonts w:ascii="Arial" w:hAnsi="Arial" w:cs="Arial"/>
          <w:color w:val="000000" w:themeColor="text1"/>
        </w:rPr>
        <w:t xml:space="preserve">children with a </w:t>
      </w:r>
      <w:r w:rsidRPr="006A533F">
        <w:rPr>
          <w:rFonts w:ascii="Arial" w:hAnsi="Arial" w:cs="Arial"/>
          <w:color w:val="000000" w:themeColor="text1"/>
        </w:rPr>
        <w:t>valid instrument by domain (201</w:t>
      </w:r>
      <w:r w:rsidR="001E5D01">
        <w:rPr>
          <w:rFonts w:ascii="Arial" w:hAnsi="Arial" w:cs="Arial"/>
          <w:color w:val="000000" w:themeColor="text1"/>
        </w:rPr>
        <w:t>5</w:t>
      </w:r>
      <w:r w:rsidRPr="006A533F">
        <w:rPr>
          <w:rFonts w:ascii="Arial" w:hAnsi="Arial" w:cs="Arial"/>
          <w:color w:val="000000" w:themeColor="text1"/>
        </w:rPr>
        <w:t>, 201</w:t>
      </w:r>
      <w:r w:rsidR="001E5D01">
        <w:rPr>
          <w:rFonts w:ascii="Arial" w:hAnsi="Arial" w:cs="Arial"/>
          <w:color w:val="000000" w:themeColor="text1"/>
        </w:rPr>
        <w:t>8</w:t>
      </w:r>
      <w:r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Physical health and wellbeing</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Social competence</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Emotional maturity</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288,024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286,848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287,995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285,801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292,806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286,995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71,902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69,003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r>
    </w:tbl>
    <w:p w14:paraId="67A69846" w14:textId="77777777" w:rsidR="008719B0" w:rsidRDefault="008719B0">
      <w:pPr>
        <w:rPr>
          <w:rFonts w:ascii="Arial" w:hAnsi="Arial" w:cs="Arial"/>
          <w:b/>
          <w:color w:val="000000" w:themeColor="text1"/>
          <w:sz w:val="21"/>
          <w:szCs w:val="21"/>
        </w:rPr>
      </w:pPr>
      <w:r>
        <w:rPr>
          <w:rFonts w:ascii="Arial" w:hAnsi="Arial" w:cs="Arial"/>
          <w:b/>
          <w:color w:val="000000" w:themeColor="text1"/>
        </w:rPr>
        <w:br w:type="page"/>
      </w:r>
    </w:p>
    <w:p w14:paraId="361AFF3D" w14:textId="3EAC00C7"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(continued) –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by domain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Language and cognitive skills (school-based)</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Communication skills and general knowledge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293,578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287,697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293,868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69,275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r>
    </w:tbl>
    <w:p w14:paraId="6DF20DC2" w14:textId="35268E50" w:rsidR="00BD5236" w:rsidRDefault="00BD5236">
      <w:pPr>
        <w:rPr>
          <w:rFonts w:ascii="Arial" w:hAnsi="Arial" w:cs="Arial"/>
          <w:color w:val="000000" w:themeColor="text1"/>
          <w:sz w:val="20"/>
        </w:rPr>
      </w:pPr>
      <w:r>
        <w:rPr>
          <w:rFonts w:ascii="Arial" w:hAnsi="Arial" w:cs="Arial"/>
          <w:color w:val="000000" w:themeColor="text1"/>
          <w:sz w:val="20"/>
        </w:rPr>
        <w:br w:type="page"/>
      </w:r>
    </w:p>
    <w:p w14:paraId="232E5CB8" w14:textId="77777777" w:rsidR="00422688" w:rsidRPr="006A533F" w:rsidRDefault="00422688" w:rsidP="008228FE">
      <w:pPr>
        <w:jc w:val="center"/>
        <w:rPr>
          <w:rFonts w:ascii="Arial" w:hAnsi="Arial" w:cs="Arial"/>
          <w:color w:val="000000" w:themeColor="text1"/>
          <w:sz w:val="20"/>
        </w:rPr>
      </w:pPr>
    </w:p>
    <w:p w14:paraId="6E2BB8AD" w14:textId="0B6FC503"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A6 </w:t>
      </w:r>
      <w:r w:rsidRPr="006A533F">
        <w:rPr>
          <w:rFonts w:ascii="Arial" w:hAnsi="Arial" w:cs="Arial"/>
          <w:color w:val="000000" w:themeColor="text1"/>
        </w:rPr>
        <w:t xml:space="preserve">–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for summary indicators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286,041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292,976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287,164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286,616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293,619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287,737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69,217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1,642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Bayswater</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Boronia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Knoxfield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Lysterfield</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Rowville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Scoresby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The Basin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Upper Ferntree Gully</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Wantirna South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132</w:t>
            </w:r>
          </w:p>
        </w:tc>
      </w:tr>
    </w:tbl>
    <w:p w14:paraId="78E25A85" w14:textId="2440219E" w:rsidR="00422688" w:rsidRDefault="00422688" w:rsidP="008228FE">
      <w:pPr>
        <w:widowControl/>
        <w:autoSpaceDE/>
        <w:autoSpaceDN/>
        <w:ind w:left="-567"/>
        <w:rPr>
          <w:rFonts w:ascii="Arial" w:hAnsi="Arial" w:cs="Arial"/>
          <w:color w:val="000000" w:themeColor="text1"/>
          <w:sz w:val="40"/>
        </w:rPr>
      </w:pPr>
      <w:r w:rsidRPr="006A533F">
        <w:rPr>
          <w:rFonts w:ascii="Arial" w:hAnsi="Arial" w:cs="Arial"/>
          <w:color w:val="000000" w:themeColor="text1"/>
          <w:sz w:val="40"/>
        </w:rPr>
        <w:br w:type="page"/>
      </w:r>
    </w:p>
    <w:p w14:paraId="1EB79342" w14:textId="77777777" w:rsidR="00422688" w:rsidRPr="006A533F" w:rsidRDefault="00422688" w:rsidP="00127791">
      <w:pPr>
        <w:pStyle w:val="Heading1"/>
        <w:ind w:left="0"/>
      </w:pPr>
      <w:bookmarkStart w:id="827" w:name="_Toc96507128"/>
      <w:r w:rsidRPr="006A533F">
        <w:lastRenderedPageBreak/>
        <w:t>Appendix 2: Additional resources</w:t>
      </w:r>
      <w:bookmarkEnd w:id="827"/>
    </w:p>
    <w:p w14:paraId="03991708" w14:textId="77777777" w:rsidR="00422688" w:rsidRPr="006A533F" w:rsidRDefault="00422688" w:rsidP="00834617">
      <w:pPr>
        <w:pStyle w:val="BodyText"/>
        <w:kinsoku w:val="0"/>
        <w:overflowPunct w:val="0"/>
        <w:spacing w:before="43" w:line="266" w:lineRule="auto"/>
        <w:ind w:right="260"/>
        <w:rPr>
          <w:rFonts w:ascii="Arial" w:hAnsi="Arial" w:cs="Arial"/>
          <w:color w:val="000000" w:themeColor="text1"/>
        </w:rPr>
      </w:pPr>
    </w:p>
    <w:p w14:paraId="23154F65" w14:textId="69E67198" w:rsidR="00422688" w:rsidRPr="006A533F" w:rsidRDefault="00422688" w:rsidP="00834617">
      <w:pPr>
        <w:pStyle w:val="BodyText"/>
        <w:kinsoku w:val="0"/>
        <w:overflowPunct w:val="0"/>
        <w:spacing w:before="43" w:line="266" w:lineRule="auto"/>
        <w:ind w:right="260"/>
        <w:rPr>
          <w:rFonts w:ascii="Arial" w:hAnsi="Arial" w:cs="Arial"/>
          <w:color w:val="000000" w:themeColor="text1"/>
          <w:spacing w:val="3"/>
        </w:rPr>
      </w:pPr>
      <w:r w:rsidRPr="006A533F">
        <w:rPr>
          <w:rFonts w:ascii="Arial" w:hAnsi="Arial" w:cs="Arial"/>
          <w:color w:val="000000" w:themeColor="text1"/>
        </w:rPr>
        <w:t xml:space="preserve">A </w:t>
      </w:r>
      <w:r w:rsidRPr="006A533F">
        <w:rPr>
          <w:rFonts w:ascii="Arial" w:hAnsi="Arial" w:cs="Arial"/>
          <w:color w:val="000000" w:themeColor="text1"/>
          <w:spacing w:val="3"/>
        </w:rPr>
        <w:t xml:space="preserve">variety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resources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available online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help </w:t>
      </w:r>
      <w:r w:rsidRPr="006A533F">
        <w:rPr>
          <w:rFonts w:ascii="Arial" w:hAnsi="Arial" w:cs="Arial"/>
          <w:color w:val="000000" w:themeColor="text1"/>
          <w:spacing w:val="2"/>
        </w:rPr>
        <w:t xml:space="preserve">you </w:t>
      </w:r>
      <w:r w:rsidRPr="006A533F">
        <w:rPr>
          <w:rFonts w:ascii="Arial" w:hAnsi="Arial" w:cs="Arial"/>
          <w:color w:val="000000" w:themeColor="text1"/>
          <w:spacing w:val="3"/>
        </w:rPr>
        <w:t xml:space="preserve">understand AEDC </w:t>
      </w:r>
      <w:r w:rsidRPr="006A533F">
        <w:rPr>
          <w:rFonts w:ascii="Arial" w:hAnsi="Arial" w:cs="Arial"/>
          <w:color w:val="000000" w:themeColor="text1"/>
          <w:spacing w:val="2"/>
        </w:rPr>
        <w:t xml:space="preserve">results and </w:t>
      </w:r>
      <w:r w:rsidRPr="006A533F">
        <w:rPr>
          <w:rFonts w:ascii="Arial" w:hAnsi="Arial" w:cs="Arial"/>
          <w:color w:val="000000" w:themeColor="text1"/>
          <w:spacing w:val="3"/>
        </w:rPr>
        <w:t xml:space="preserve">learn </w:t>
      </w:r>
      <w:r w:rsidRPr="006A533F">
        <w:rPr>
          <w:rFonts w:ascii="Arial" w:hAnsi="Arial" w:cs="Arial"/>
          <w:color w:val="000000" w:themeColor="text1"/>
        </w:rPr>
        <w:t xml:space="preserve">more </w:t>
      </w:r>
      <w:r w:rsidRPr="006A533F">
        <w:rPr>
          <w:rFonts w:ascii="Arial" w:hAnsi="Arial" w:cs="Arial"/>
          <w:color w:val="000000" w:themeColor="text1"/>
          <w:spacing w:val="3"/>
        </w:rPr>
        <w:t xml:space="preserve">about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scope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purpose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program.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resources listed below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just some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those available. These </w:t>
      </w:r>
      <w:r w:rsidRPr="006A533F">
        <w:rPr>
          <w:rFonts w:ascii="Arial" w:hAnsi="Arial" w:cs="Arial"/>
          <w:color w:val="000000" w:themeColor="text1"/>
          <w:spacing w:val="2"/>
        </w:rPr>
        <w:t xml:space="preserve">can </w:t>
      </w:r>
      <w:r w:rsidRPr="006A533F">
        <w:rPr>
          <w:rFonts w:ascii="Arial" w:hAnsi="Arial" w:cs="Arial"/>
          <w:color w:val="000000" w:themeColor="text1"/>
        </w:rPr>
        <w:t xml:space="preserve">be </w:t>
      </w:r>
      <w:r w:rsidRPr="006A533F">
        <w:rPr>
          <w:rFonts w:ascii="Arial" w:hAnsi="Arial" w:cs="Arial"/>
          <w:color w:val="000000" w:themeColor="text1"/>
          <w:spacing w:val="3"/>
        </w:rPr>
        <w:t xml:space="preserve">accessed </w:t>
      </w:r>
      <w:r w:rsidRPr="006A533F">
        <w:rPr>
          <w:rFonts w:ascii="Arial" w:hAnsi="Arial" w:cs="Arial"/>
          <w:color w:val="000000" w:themeColor="text1"/>
          <w:spacing w:val="2"/>
        </w:rPr>
        <w:t xml:space="preserve">through the </w:t>
      </w:r>
      <w:r w:rsidRPr="006A533F">
        <w:rPr>
          <w:rFonts w:ascii="Arial" w:hAnsi="Arial" w:cs="Arial"/>
          <w:color w:val="000000" w:themeColor="text1"/>
          <w:spacing w:val="3"/>
        </w:rPr>
        <w:t xml:space="preserve">AEDC website </w:t>
      </w:r>
      <w:r w:rsidRPr="006A533F">
        <w:rPr>
          <w:rFonts w:ascii="Arial" w:hAnsi="Arial" w:cs="Arial"/>
          <w:b/>
          <w:bCs/>
          <w:color w:val="000000" w:themeColor="text1"/>
        </w:rPr>
        <w:t xml:space="preserve">( </w:t>
      </w:r>
      <w:hyperlink r:id="rId27" w:history="1">
        <w:r w:rsidRPr="006A533F">
          <w:rPr>
            <w:rFonts w:ascii="Arial" w:hAnsi="Arial" w:cs="Arial"/>
            <w:b/>
            <w:color w:val="000000" w:themeColor="text1"/>
          </w:rPr>
          <w:t>aedc.gov.au</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or </w:t>
      </w:r>
      <w:r w:rsidRPr="006A533F">
        <w:rPr>
          <w:rFonts w:ascii="Arial" w:hAnsi="Arial" w:cs="Arial"/>
          <w:color w:val="000000" w:themeColor="text1"/>
          <w:spacing w:val="3"/>
        </w:rPr>
        <w:t xml:space="preserve">alternatively </w:t>
      </w:r>
      <w:r w:rsidRPr="006A533F">
        <w:rPr>
          <w:rFonts w:ascii="Arial" w:hAnsi="Arial" w:cs="Arial"/>
          <w:color w:val="000000" w:themeColor="text1"/>
        </w:rPr>
        <w:t xml:space="preserve">by </w:t>
      </w:r>
      <w:r w:rsidRPr="006A533F">
        <w:rPr>
          <w:rFonts w:ascii="Arial" w:hAnsi="Arial" w:cs="Arial"/>
          <w:color w:val="000000" w:themeColor="text1"/>
          <w:spacing w:val="3"/>
        </w:rPr>
        <w:t xml:space="preserve">clicking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4"/>
        </w:rPr>
        <w:t xml:space="preserve">links </w:t>
      </w:r>
      <w:r w:rsidRPr="006A533F">
        <w:rPr>
          <w:rFonts w:ascii="Arial" w:hAnsi="Arial" w:cs="Arial"/>
          <w:color w:val="000000" w:themeColor="text1"/>
          <w:spacing w:val="3"/>
        </w:rPr>
        <w:t>provided.</w:t>
      </w:r>
    </w:p>
    <w:p w14:paraId="0393A618" w14:textId="1865CB5F" w:rsidR="00422688" w:rsidRPr="006A533F" w:rsidRDefault="00422688" w:rsidP="00834617">
      <w:pPr>
        <w:pStyle w:val="BodyText"/>
        <w:kinsoku w:val="0"/>
        <w:overflowPunct w:val="0"/>
        <w:spacing w:before="114" w:line="266" w:lineRule="auto"/>
        <w:ind w:right="653"/>
        <w:rPr>
          <w:rFonts w:ascii="Arial" w:hAnsi="Arial" w:cs="Arial"/>
          <w:color w:val="000000" w:themeColor="text1"/>
        </w:rPr>
      </w:pPr>
      <w:r w:rsidRPr="006A533F">
        <w:rPr>
          <w:rFonts w:ascii="Arial" w:hAnsi="Arial" w:cs="Arial"/>
          <w:color w:val="000000" w:themeColor="text1"/>
          <w:spacing w:val="3"/>
        </w:rPr>
        <w:t xml:space="preserve">Refer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User Guides </w:t>
      </w:r>
      <w:r w:rsidRPr="006A533F">
        <w:rPr>
          <w:rFonts w:ascii="Arial" w:hAnsi="Arial" w:cs="Arial"/>
          <w:b/>
          <w:bCs/>
          <w:color w:val="000000" w:themeColor="text1"/>
        </w:rPr>
        <w:t xml:space="preserve">( </w:t>
      </w:r>
      <w:hyperlink r:id="rId28" w:history="1">
        <w:r w:rsidRPr="006A533F">
          <w:rPr>
            <w:rFonts w:ascii="Arial" w:hAnsi="Arial" w:cs="Arial"/>
            <w:b/>
            <w:color w:val="000000" w:themeColor="text1"/>
          </w:rPr>
          <w:t>aedc.gov.au/resources/user-guides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ideas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strategies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how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respond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AEDC data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connecting </w:t>
      </w:r>
      <w:r w:rsidRPr="006A533F">
        <w:rPr>
          <w:rFonts w:ascii="Arial" w:hAnsi="Arial" w:cs="Arial"/>
          <w:color w:val="000000" w:themeColor="text1"/>
          <w:spacing w:val="4"/>
        </w:rPr>
        <w:t xml:space="preserve">with </w:t>
      </w:r>
      <w:r w:rsidRPr="006A533F">
        <w:rPr>
          <w:rFonts w:ascii="Arial" w:hAnsi="Arial" w:cs="Arial"/>
          <w:color w:val="000000" w:themeColor="text1"/>
          <w:spacing w:val="3"/>
        </w:rPr>
        <w:t>this</w:t>
      </w:r>
      <w:r w:rsidRPr="006A533F">
        <w:rPr>
          <w:rFonts w:ascii="Arial" w:hAnsi="Arial" w:cs="Arial"/>
          <w:color w:val="000000" w:themeColor="text1"/>
          <w:spacing w:val="8"/>
        </w:rPr>
        <w:t xml:space="preserve"> </w:t>
      </w:r>
      <w:r w:rsidRPr="006A533F">
        <w:rPr>
          <w:rFonts w:ascii="Arial" w:hAnsi="Arial" w:cs="Arial"/>
          <w:color w:val="000000" w:themeColor="text1"/>
        </w:rPr>
        <w:t>community.</w:t>
      </w:r>
    </w:p>
    <w:p w14:paraId="5257965F" w14:textId="77777777" w:rsidR="00422688" w:rsidRPr="006A533F" w:rsidRDefault="00422688" w:rsidP="00834617">
      <w:pPr>
        <w:pStyle w:val="BodyText"/>
        <w:kinsoku w:val="0"/>
        <w:overflowPunct w:val="0"/>
        <w:spacing w:before="6"/>
        <w:rPr>
          <w:rFonts w:ascii="Arial" w:hAnsi="Arial" w:cs="Arial"/>
          <w:color w:val="000000" w:themeColor="text1"/>
          <w:sz w:val="15"/>
          <w:szCs w:val="15"/>
        </w:rPr>
      </w:pPr>
    </w:p>
    <w:p w14:paraId="0530A86F" w14:textId="77777777" w:rsidR="00422688" w:rsidRPr="006A533F" w:rsidRDefault="00422688" w:rsidP="00834617">
      <w:pPr>
        <w:pStyle w:val="Heading5"/>
        <w:kinsoku w:val="0"/>
        <w:overflowPunct w:val="0"/>
        <w:rPr>
          <w:rFonts w:ascii="Arial" w:hAnsi="Arial" w:cs="Arial"/>
          <w:b/>
          <w:i/>
          <w:color w:val="000000" w:themeColor="text1"/>
          <w:sz w:val="28"/>
          <w:szCs w:val="28"/>
        </w:rPr>
      </w:pPr>
      <w:r w:rsidRPr="006A533F">
        <w:rPr>
          <w:rFonts w:ascii="Arial" w:hAnsi="Arial" w:cs="Arial"/>
          <w:b/>
          <w:color w:val="000000" w:themeColor="text1"/>
          <w:sz w:val="28"/>
          <w:szCs w:val="28"/>
        </w:rPr>
        <w:t>Key resources to help you get the most</w:t>
      </w:r>
      <w:r>
        <w:rPr>
          <w:rFonts w:ascii="Arial" w:hAnsi="Arial" w:cs="Arial"/>
          <w:b/>
          <w:color w:val="000000" w:themeColor="text1"/>
          <w:sz w:val="28"/>
          <w:szCs w:val="28"/>
        </w:rPr>
        <w:t xml:space="preserve"> </w:t>
      </w:r>
      <w:r w:rsidRPr="006A533F">
        <w:rPr>
          <w:rFonts w:ascii="Arial" w:hAnsi="Arial" w:cs="Arial"/>
          <w:b/>
          <w:color w:val="000000" w:themeColor="text1"/>
          <w:sz w:val="28"/>
          <w:szCs w:val="28"/>
        </w:rPr>
        <w:t>from this Community Profile</w:t>
      </w:r>
    </w:p>
    <w:p w14:paraId="36BA6FB5" w14:textId="13ED4754" w:rsidR="00422688" w:rsidRPr="006A533F" w:rsidRDefault="00422688" w:rsidP="00834617">
      <w:pPr>
        <w:pStyle w:val="BodyText"/>
        <w:kinsoku w:val="0"/>
        <w:overflowPunct w:val="0"/>
        <w:spacing w:before="69"/>
        <w:rPr>
          <w:rFonts w:ascii="Arial" w:hAnsi="Arial" w:cs="Arial"/>
          <w:color w:val="000000" w:themeColor="text1"/>
        </w:rPr>
      </w:pPr>
      <w:r w:rsidRPr="006A533F">
        <w:rPr>
          <w:rFonts w:ascii="Arial" w:hAnsi="Arial" w:cs="Arial"/>
          <w:color w:val="000000" w:themeColor="text1"/>
          <w:spacing w:val="2"/>
        </w:rPr>
        <w:br/>
        <w:t>For</w:t>
      </w:r>
      <w:r w:rsidRPr="006A533F">
        <w:rPr>
          <w:rFonts w:ascii="Arial" w:hAnsi="Arial" w:cs="Arial"/>
          <w:color w:val="000000" w:themeColor="text1"/>
          <w:spacing w:val="9"/>
        </w:rPr>
        <w:t xml:space="preserve"> </w:t>
      </w:r>
      <w:r w:rsidRPr="006A533F">
        <w:rPr>
          <w:rFonts w:ascii="Arial" w:hAnsi="Arial" w:cs="Arial"/>
          <w:color w:val="000000" w:themeColor="text1"/>
          <w:spacing w:val="3"/>
        </w:rPr>
        <w:t>detailed</w:t>
      </w:r>
      <w:r w:rsidRPr="006A533F">
        <w:rPr>
          <w:rFonts w:ascii="Arial" w:hAnsi="Arial" w:cs="Arial"/>
          <w:color w:val="000000" w:themeColor="text1"/>
          <w:spacing w:val="9"/>
        </w:rPr>
        <w:t xml:space="preserve"> </w:t>
      </w:r>
      <w:r w:rsidRPr="006A533F">
        <w:rPr>
          <w:rFonts w:ascii="Arial" w:hAnsi="Arial" w:cs="Arial"/>
          <w:color w:val="000000" w:themeColor="text1"/>
          <w:spacing w:val="3"/>
        </w:rPr>
        <w:t>information</w:t>
      </w:r>
      <w:r w:rsidRPr="006A533F">
        <w:rPr>
          <w:rFonts w:ascii="Arial" w:hAnsi="Arial" w:cs="Arial"/>
          <w:color w:val="000000" w:themeColor="text1"/>
          <w:spacing w:val="10"/>
        </w:rPr>
        <w:t xml:space="preserve"> </w:t>
      </w:r>
      <w:r w:rsidRPr="006A533F">
        <w:rPr>
          <w:rFonts w:ascii="Arial" w:hAnsi="Arial" w:cs="Arial"/>
          <w:color w:val="000000" w:themeColor="text1"/>
        </w:rPr>
        <w:t>on</w:t>
      </w:r>
      <w:r w:rsidRPr="006A533F">
        <w:rPr>
          <w:rFonts w:ascii="Arial" w:hAnsi="Arial" w:cs="Arial"/>
          <w:color w:val="000000" w:themeColor="text1"/>
          <w:spacing w:val="9"/>
        </w:rPr>
        <w:t xml:space="preserve"> </w:t>
      </w:r>
      <w:r w:rsidRPr="006A533F">
        <w:rPr>
          <w:rFonts w:ascii="Arial" w:hAnsi="Arial" w:cs="Arial"/>
          <w:color w:val="000000" w:themeColor="text1"/>
          <w:spacing w:val="3"/>
        </w:rPr>
        <w:t>AEDC</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sidRPr="006A533F">
        <w:rPr>
          <w:rFonts w:ascii="Arial" w:hAnsi="Arial" w:cs="Arial"/>
          <w:color w:val="000000" w:themeColor="text1"/>
          <w:spacing w:val="3"/>
        </w:rPr>
        <w:t>reporting,</w:t>
      </w:r>
      <w:r w:rsidRPr="006A533F">
        <w:rPr>
          <w:rFonts w:ascii="Arial" w:hAnsi="Arial" w:cs="Arial"/>
          <w:color w:val="000000" w:themeColor="text1"/>
          <w:spacing w:val="10"/>
        </w:rPr>
        <w:t xml:space="preserve"> </w:t>
      </w:r>
      <w:r w:rsidRPr="006A533F">
        <w:rPr>
          <w:rFonts w:ascii="Arial" w:hAnsi="Arial" w:cs="Arial"/>
          <w:color w:val="000000" w:themeColor="text1"/>
          <w:spacing w:val="2"/>
        </w:rPr>
        <w:t>refer</w:t>
      </w:r>
      <w:r w:rsidRPr="006A533F">
        <w:rPr>
          <w:rFonts w:ascii="Arial" w:hAnsi="Arial" w:cs="Arial"/>
          <w:color w:val="000000" w:themeColor="text1"/>
          <w:spacing w:val="9"/>
        </w:rPr>
        <w:t xml:space="preserve"> </w:t>
      </w:r>
      <w:r w:rsidRPr="006A533F">
        <w:rPr>
          <w:rFonts w:ascii="Arial" w:hAnsi="Arial" w:cs="Arial"/>
          <w:color w:val="000000" w:themeColor="text1"/>
        </w:rPr>
        <w:t>to</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3"/>
        </w:rPr>
        <w:t>fact</w:t>
      </w:r>
      <w:r w:rsidRPr="006A533F">
        <w:rPr>
          <w:rFonts w:ascii="Arial" w:hAnsi="Arial" w:cs="Arial"/>
          <w:color w:val="000000" w:themeColor="text1"/>
          <w:spacing w:val="9"/>
        </w:rPr>
        <w:t xml:space="preserve"> </w:t>
      </w:r>
      <w:r w:rsidRPr="006A533F">
        <w:rPr>
          <w:rFonts w:ascii="Arial" w:hAnsi="Arial" w:cs="Arial"/>
          <w:color w:val="000000" w:themeColor="text1"/>
          <w:spacing w:val="3"/>
        </w:rPr>
        <w:t>sheet</w:t>
      </w:r>
      <w:r w:rsidRPr="006A533F">
        <w:rPr>
          <w:rFonts w:ascii="Arial" w:hAnsi="Arial" w:cs="Arial"/>
          <w:color w:val="000000" w:themeColor="text1"/>
          <w:spacing w:val="10"/>
        </w:rPr>
        <w:t xml:space="preserve"> </w:t>
      </w:r>
      <w:r w:rsidRPr="006A533F">
        <w:rPr>
          <w:rFonts w:ascii="Arial" w:hAnsi="Arial" w:cs="Arial"/>
          <w:color w:val="000000" w:themeColor="text1"/>
          <w:spacing w:val="3"/>
        </w:rPr>
        <w:t>Understanding</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Pr>
          <w:rFonts w:ascii="Arial" w:hAnsi="Arial" w:cs="Arial"/>
          <w:color w:val="000000" w:themeColor="text1"/>
          <w:spacing w:val="9"/>
        </w:rPr>
        <w:br/>
      </w:r>
      <w:r w:rsidRPr="006A533F">
        <w:rPr>
          <w:rFonts w:ascii="Arial" w:hAnsi="Arial" w:cs="Arial"/>
          <w:b/>
          <w:bCs/>
          <w:color w:val="000000" w:themeColor="text1"/>
        </w:rPr>
        <w:t>(</w:t>
      </w:r>
      <w:r w:rsidRPr="006A533F">
        <w:rPr>
          <w:rFonts w:ascii="Arial" w:hAnsi="Arial" w:cs="Arial"/>
          <w:b/>
          <w:bCs/>
          <w:color w:val="000000" w:themeColor="text1"/>
          <w:spacing w:val="10"/>
        </w:rPr>
        <w:t xml:space="preserve"> </w:t>
      </w:r>
      <w:hyperlink r:id="rId29" w:history="1">
        <w:r w:rsidRPr="006A533F">
          <w:rPr>
            <w:rFonts w:ascii="Arial" w:hAnsi="Arial" w:cs="Arial"/>
            <w:b/>
            <w:color w:val="000000" w:themeColor="text1"/>
          </w:rPr>
          <w:t>aedc.gov.au/</w:t>
        </w:r>
        <w:proofErr w:type="spellStart"/>
        <w:r w:rsidRPr="006A533F">
          <w:rPr>
            <w:rFonts w:ascii="Arial" w:hAnsi="Arial" w:cs="Arial"/>
            <w:b/>
            <w:color w:val="000000" w:themeColor="text1"/>
          </w:rPr>
          <w:t>unders</w:t>
        </w:r>
        <w:proofErr w:type="spellEnd"/>
        <w:r w:rsidRPr="006A533F">
          <w:rPr>
            <w:rFonts w:ascii="Arial" w:hAnsi="Arial" w:cs="Arial"/>
            <w:color w:val="000000" w:themeColor="text1"/>
            <w:spacing w:val="10"/>
          </w:rPr>
          <w:t xml:space="preserve"> </w:t>
        </w:r>
      </w:hyperlink>
      <w:r w:rsidRPr="006A533F">
        <w:rPr>
          <w:rFonts w:ascii="Arial" w:hAnsi="Arial" w:cs="Arial"/>
          <w:b/>
          <w:bCs/>
          <w:color w:val="000000" w:themeColor="text1"/>
        </w:rPr>
        <w:t>)</w:t>
      </w:r>
      <w:r w:rsidRPr="006A533F">
        <w:rPr>
          <w:rFonts w:ascii="Arial" w:hAnsi="Arial" w:cs="Arial"/>
          <w:color w:val="000000" w:themeColor="text1"/>
        </w:rPr>
        <w:t>.</w:t>
      </w:r>
    </w:p>
    <w:p w14:paraId="295C543D" w14:textId="3AD97177" w:rsidR="00422688" w:rsidRPr="006A533F" w:rsidRDefault="00422688" w:rsidP="00834617">
      <w:pPr>
        <w:pStyle w:val="BodyText"/>
        <w:kinsoku w:val="0"/>
        <w:overflowPunct w:val="0"/>
        <w:spacing w:before="140"/>
        <w:rPr>
          <w:rFonts w:ascii="Arial" w:hAnsi="Arial" w:cs="Arial"/>
          <w:color w:val="000000" w:themeColor="text1"/>
          <w:spacing w:val="3"/>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fact sheet Definition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AEDC terms </w:t>
      </w:r>
      <w:r w:rsidRPr="006A533F">
        <w:rPr>
          <w:rFonts w:ascii="Arial" w:hAnsi="Arial" w:cs="Arial"/>
          <w:b/>
          <w:bCs/>
          <w:color w:val="000000" w:themeColor="text1"/>
        </w:rPr>
        <w:t xml:space="preserve">( </w:t>
      </w:r>
      <w:hyperlink r:id="rId30" w:history="1">
        <w:r w:rsidRPr="006A533F">
          <w:rPr>
            <w:rFonts w:ascii="Arial" w:hAnsi="Arial" w:cs="Arial"/>
            <w:b/>
            <w:color w:val="000000" w:themeColor="text1"/>
          </w:rPr>
          <w:t>aedc.gov.au/data</w:t>
        </w:r>
        <w:r w:rsidRPr="006A533F">
          <w:rPr>
            <w:rFonts w:ascii="Arial" w:hAnsi="Arial" w:cs="Arial"/>
            <w:color w:val="000000" w:themeColor="text1"/>
            <w:spacing w:val="15"/>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valuable guide that describes terminology used throughout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program.</w:t>
      </w:r>
    </w:p>
    <w:p w14:paraId="561867B3" w14:textId="56B4BB6C" w:rsidR="00422688" w:rsidRPr="006A533F" w:rsidRDefault="00422688" w:rsidP="00834617">
      <w:pPr>
        <w:pStyle w:val="BodyText"/>
        <w:kinsoku w:val="0"/>
        <w:overflowPunct w:val="0"/>
        <w:spacing w:before="141" w:line="266" w:lineRule="auto"/>
        <w:ind w:right="724"/>
        <w:rPr>
          <w:rFonts w:ascii="Arial" w:hAnsi="Arial" w:cs="Arial"/>
          <w:color w:val="000000" w:themeColor="text1"/>
          <w:spacing w:val="4"/>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Data Explorer </w:t>
      </w:r>
      <w:r w:rsidRPr="006A533F">
        <w:rPr>
          <w:rFonts w:ascii="Arial" w:hAnsi="Arial" w:cs="Arial"/>
          <w:b/>
          <w:bCs/>
          <w:color w:val="000000" w:themeColor="text1"/>
        </w:rPr>
        <w:t xml:space="preserve">( </w:t>
      </w:r>
      <w:hyperlink r:id="rId31" w:history="1">
        <w:r w:rsidRPr="006A533F">
          <w:rPr>
            <w:rFonts w:ascii="Arial" w:hAnsi="Arial" w:cs="Arial"/>
            <w:b/>
            <w:color w:val="000000" w:themeColor="text1"/>
          </w:rPr>
          <w:t>aedc.gov.au/tables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searchable </w:t>
      </w:r>
      <w:r w:rsidRPr="006A533F">
        <w:rPr>
          <w:rFonts w:ascii="Arial" w:hAnsi="Arial" w:cs="Arial"/>
          <w:color w:val="000000" w:themeColor="text1"/>
          <w:spacing w:val="2"/>
        </w:rPr>
        <w:t xml:space="preserve">resource </w:t>
      </w:r>
      <w:r w:rsidRPr="006A533F">
        <w:rPr>
          <w:rFonts w:ascii="Arial" w:hAnsi="Arial" w:cs="Arial"/>
          <w:color w:val="000000" w:themeColor="text1"/>
          <w:spacing w:val="3"/>
        </w:rPr>
        <w:t xml:space="preserve">that allows comparisons </w:t>
      </w:r>
      <w:r w:rsidRPr="006A533F">
        <w:rPr>
          <w:rFonts w:ascii="Arial" w:hAnsi="Arial" w:cs="Arial"/>
          <w:color w:val="000000" w:themeColor="text1"/>
          <w:spacing w:val="2"/>
        </w:rPr>
        <w:t xml:space="preserve">across </w:t>
      </w:r>
      <w:r w:rsidRPr="006A533F">
        <w:rPr>
          <w:rFonts w:ascii="Arial" w:hAnsi="Arial" w:cs="Arial"/>
          <w:color w:val="000000" w:themeColor="text1"/>
          <w:spacing w:val="3"/>
        </w:rPr>
        <w:t xml:space="preserve">years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communities. 20</w:t>
      </w:r>
      <w:r>
        <w:rPr>
          <w:rFonts w:ascii="Arial" w:hAnsi="Arial" w:cs="Arial"/>
          <w:color w:val="000000" w:themeColor="text1"/>
          <w:spacing w:val="3"/>
        </w:rPr>
        <w:t>21</w:t>
      </w:r>
      <w:r w:rsidRPr="006A533F">
        <w:rPr>
          <w:rFonts w:ascii="Arial" w:hAnsi="Arial" w:cs="Arial"/>
          <w:color w:val="000000" w:themeColor="text1"/>
          <w:spacing w:val="3"/>
        </w:rPr>
        <w:t xml:space="preserve"> </w:t>
      </w:r>
      <w:r w:rsidRPr="006A533F">
        <w:rPr>
          <w:rFonts w:ascii="Arial" w:hAnsi="Arial" w:cs="Arial"/>
          <w:color w:val="000000" w:themeColor="text1"/>
          <w:spacing w:val="4"/>
        </w:rPr>
        <w:t xml:space="preserve">AEDC </w:t>
      </w:r>
      <w:r w:rsidRPr="006A533F">
        <w:rPr>
          <w:rFonts w:ascii="Arial" w:hAnsi="Arial" w:cs="Arial"/>
          <w:color w:val="000000" w:themeColor="text1"/>
          <w:spacing w:val="3"/>
        </w:rPr>
        <w:t xml:space="preserve">community data </w:t>
      </w:r>
      <w:r w:rsidRPr="006A533F">
        <w:rPr>
          <w:rFonts w:ascii="Arial" w:hAnsi="Arial" w:cs="Arial"/>
          <w:color w:val="000000" w:themeColor="text1"/>
        </w:rPr>
        <w:t xml:space="preserve">is </w:t>
      </w:r>
      <w:r w:rsidRPr="006A533F">
        <w:rPr>
          <w:rFonts w:ascii="Arial" w:hAnsi="Arial" w:cs="Arial"/>
          <w:color w:val="000000" w:themeColor="text1"/>
          <w:spacing w:val="3"/>
        </w:rPr>
        <w:t xml:space="preserve">available </w:t>
      </w:r>
      <w:r w:rsidRPr="006A533F">
        <w:rPr>
          <w:rFonts w:ascii="Arial" w:hAnsi="Arial" w:cs="Arial"/>
          <w:color w:val="000000" w:themeColor="text1"/>
        </w:rPr>
        <w:t xml:space="preserve">from </w:t>
      </w:r>
      <w:r w:rsidRPr="006A533F">
        <w:rPr>
          <w:rFonts w:ascii="Arial" w:hAnsi="Arial" w:cs="Arial"/>
          <w:color w:val="000000" w:themeColor="text1"/>
          <w:spacing w:val="2"/>
        </w:rPr>
        <w:t>March</w:t>
      </w:r>
      <w:r w:rsidRPr="006A533F">
        <w:rPr>
          <w:rFonts w:ascii="Arial" w:hAnsi="Arial" w:cs="Arial"/>
          <w:color w:val="000000" w:themeColor="text1"/>
          <w:spacing w:val="39"/>
        </w:rPr>
        <w:t xml:space="preserve"> </w:t>
      </w:r>
      <w:r w:rsidRPr="006A533F">
        <w:rPr>
          <w:rFonts w:ascii="Arial" w:hAnsi="Arial" w:cs="Arial"/>
          <w:color w:val="000000" w:themeColor="text1"/>
          <w:spacing w:val="4"/>
        </w:rPr>
        <w:t>20</w:t>
      </w:r>
      <w:r>
        <w:rPr>
          <w:rFonts w:ascii="Arial" w:hAnsi="Arial" w:cs="Arial"/>
          <w:color w:val="000000" w:themeColor="text1"/>
          <w:spacing w:val="4"/>
        </w:rPr>
        <w:t>22</w:t>
      </w:r>
      <w:r w:rsidRPr="006A533F">
        <w:rPr>
          <w:rFonts w:ascii="Arial" w:hAnsi="Arial" w:cs="Arial"/>
          <w:color w:val="000000" w:themeColor="text1"/>
          <w:spacing w:val="4"/>
        </w:rPr>
        <w:t>.</w:t>
      </w:r>
    </w:p>
    <w:p w14:paraId="014F1912" w14:textId="77777777" w:rsidR="00422688" w:rsidRPr="006A533F" w:rsidRDefault="00422688" w:rsidP="00834617">
      <w:pPr>
        <w:pStyle w:val="Heading7"/>
        <w:kinsoku w:val="0"/>
        <w:overflowPunct w:val="0"/>
        <w:spacing w:before="120"/>
        <w:rPr>
          <w:rFonts w:ascii="Arial" w:hAnsi="Arial"/>
          <w:b/>
          <w:i w:val="0"/>
          <w:color w:val="000000" w:themeColor="text1"/>
          <w:sz w:val="28"/>
          <w:szCs w:val="28"/>
        </w:rPr>
      </w:pPr>
      <w:r w:rsidRPr="006A533F">
        <w:rPr>
          <w:rFonts w:ascii="Arial" w:hAnsi="Arial"/>
          <w:b/>
          <w:i w:val="0"/>
          <w:color w:val="000000" w:themeColor="text1"/>
          <w:sz w:val="28"/>
          <w:szCs w:val="28"/>
        </w:rPr>
        <w:t xml:space="preserve">AEDC resources </w:t>
      </w:r>
      <w:proofErr w:type="gramStart"/>
      <w:r w:rsidRPr="006A533F">
        <w:rPr>
          <w:rFonts w:ascii="Arial" w:hAnsi="Arial"/>
          <w:b/>
          <w:i w:val="0"/>
          <w:color w:val="000000" w:themeColor="text1"/>
          <w:sz w:val="28"/>
          <w:szCs w:val="28"/>
        </w:rPr>
        <w:t>at a glance</w:t>
      </w:r>
      <w:proofErr w:type="gramEnd"/>
      <w:r w:rsidRPr="006A533F">
        <w:rPr>
          <w:rFonts w:ascii="Arial" w:hAnsi="Arial"/>
          <w:b/>
          <w:i w:val="0"/>
          <w:color w:val="000000" w:themeColor="text1"/>
          <w:sz w:val="28"/>
          <w:szCs w:val="28"/>
        </w:rPr>
        <w:t xml:space="preserve"> </w:t>
      </w:r>
    </w:p>
    <w:p w14:paraId="52816F40" w14:textId="77777777" w:rsidR="00422688" w:rsidRPr="006A533F" w:rsidRDefault="00422688" w:rsidP="00834617">
      <w:pPr>
        <w:pStyle w:val="Heading7"/>
        <w:kinsoku w:val="0"/>
        <w:overflowPunct w:val="0"/>
        <w:spacing w:before="192"/>
        <w:rPr>
          <w:rFonts w:ascii="Arial" w:hAnsi="Arial"/>
          <w:b/>
          <w:i w:val="0"/>
          <w:color w:val="000000" w:themeColor="text1"/>
          <w:sz w:val="24"/>
          <w:szCs w:val="24"/>
        </w:rPr>
      </w:pPr>
      <w:r w:rsidRPr="006A533F">
        <w:rPr>
          <w:rFonts w:ascii="Arial" w:hAnsi="Arial"/>
          <w:b/>
          <w:i w:val="0"/>
          <w:color w:val="000000" w:themeColor="text1"/>
          <w:sz w:val="24"/>
          <w:szCs w:val="24"/>
        </w:rPr>
        <w:t>AEDC publications</w:t>
      </w:r>
    </w:p>
    <w:p w14:paraId="4A95CE6E" w14:textId="77777777" w:rsidR="00422688" w:rsidRPr="006A533F" w:rsidRDefault="00422688" w:rsidP="00834617">
      <w:pPr>
        <w:pStyle w:val="BodyText"/>
        <w:kinsoku w:val="0"/>
        <w:overflowPunct w:val="0"/>
        <w:spacing w:before="78"/>
        <w:rPr>
          <w:rFonts w:ascii="Arial" w:hAnsi="Arial" w:cs="Arial"/>
          <w:color w:val="000000" w:themeColor="text1"/>
        </w:rPr>
      </w:pPr>
      <w:r w:rsidRPr="006A533F">
        <w:rPr>
          <w:rFonts w:ascii="Arial" w:hAnsi="Arial" w:cs="Arial"/>
          <w:color w:val="000000" w:themeColor="text1"/>
        </w:rPr>
        <w:t>Important AEDC resources include:</w:t>
      </w:r>
    </w:p>
    <w:p w14:paraId="701D31A4" w14:textId="1F9245CD" w:rsidR="00422688" w:rsidRPr="006A533F" w:rsidRDefault="00422688" w:rsidP="00127791">
      <w:pPr>
        <w:pStyle w:val="ListParagraph"/>
        <w:numPr>
          <w:ilvl w:val="0"/>
          <w:numId w:val="30"/>
        </w:numPr>
        <w:tabs>
          <w:tab w:val="left" w:pos="355"/>
        </w:tabs>
        <w:kinsoku w:val="0"/>
        <w:overflowPunct w:val="0"/>
        <w:adjustRightInd w:val="0"/>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National </w:t>
      </w:r>
      <w:r>
        <w:rPr>
          <w:rFonts w:ascii="Arial" w:hAnsi="Arial" w:cs="Arial"/>
          <w:color w:val="000000" w:themeColor="text1"/>
          <w:spacing w:val="2"/>
          <w:sz w:val="21"/>
          <w:szCs w:val="21"/>
        </w:rPr>
        <w:t>R</w:t>
      </w:r>
      <w:r w:rsidRPr="006A533F">
        <w:rPr>
          <w:rFonts w:ascii="Arial" w:hAnsi="Arial" w:cs="Arial"/>
          <w:color w:val="000000" w:themeColor="text1"/>
          <w:spacing w:val="2"/>
          <w:sz w:val="21"/>
          <w:szCs w:val="21"/>
        </w:rPr>
        <w:t xml:space="preserve">eport </w:t>
      </w:r>
      <w:r w:rsidRPr="006A533F">
        <w:rPr>
          <w:rFonts w:ascii="Arial" w:hAnsi="Arial" w:cs="Arial"/>
          <w:color w:val="000000" w:themeColor="text1"/>
          <w:spacing w:val="3"/>
          <w:sz w:val="21"/>
          <w:szCs w:val="21"/>
        </w:rPr>
        <w:t>20</w:t>
      </w:r>
      <w:r>
        <w:rPr>
          <w:rFonts w:ascii="Arial" w:hAnsi="Arial" w:cs="Arial"/>
          <w:color w:val="000000" w:themeColor="text1"/>
          <w:spacing w:val="3"/>
          <w:sz w:val="21"/>
          <w:szCs w:val="21"/>
        </w:rPr>
        <w:t>21</w:t>
      </w:r>
      <w:r w:rsidRPr="006A533F">
        <w:rPr>
          <w:rFonts w:ascii="Arial" w:hAnsi="Arial" w:cs="Arial"/>
          <w:color w:val="000000" w:themeColor="text1"/>
          <w:spacing w:val="3"/>
          <w:sz w:val="21"/>
          <w:szCs w:val="21"/>
        </w:rPr>
        <w:t xml:space="preserve"> </w:t>
      </w:r>
      <w:r w:rsidRPr="006A533F">
        <w:rPr>
          <w:rFonts w:ascii="Arial" w:hAnsi="Arial" w:cs="Arial"/>
          <w:b/>
          <w:bCs/>
          <w:color w:val="000000" w:themeColor="text1"/>
          <w:sz w:val="21"/>
          <w:szCs w:val="21"/>
        </w:rPr>
        <w:t xml:space="preserve">( </w:t>
      </w:r>
      <w:hyperlink r:id="rId32" w:history="1">
        <w:r w:rsidRPr="006A533F">
          <w:rPr>
            <w:rFonts w:ascii="Arial" w:hAnsi="Arial" w:cs="Arial"/>
            <w:b/>
            <w:color w:val="000000" w:themeColor="text1"/>
            <w:sz w:val="21"/>
            <w:szCs w:val="21"/>
          </w:rPr>
          <w:t>aedc.gov.au/natrep</w:t>
        </w:r>
        <w:r>
          <w:rPr>
            <w:rFonts w:ascii="Arial" w:hAnsi="Arial" w:cs="Arial"/>
            <w:b/>
            <w:color w:val="000000" w:themeColor="text1"/>
            <w:sz w:val="21"/>
            <w:szCs w:val="21"/>
          </w:rPr>
          <w:t>21</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B065F0F" w14:textId="371D9EA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Schools sector messages </w:t>
      </w:r>
      <w:r w:rsidRPr="006A533F">
        <w:rPr>
          <w:rFonts w:ascii="Arial" w:hAnsi="Arial" w:cs="Arial"/>
          <w:b/>
          <w:bCs/>
          <w:color w:val="000000" w:themeColor="text1"/>
          <w:sz w:val="21"/>
          <w:szCs w:val="21"/>
        </w:rPr>
        <w:t xml:space="preserve">( </w:t>
      </w:r>
      <w:hyperlink r:id="rId33"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schsect</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E798D4E" w14:textId="614ED86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Calculation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critical </w:t>
      </w:r>
      <w:r w:rsidRPr="006A533F">
        <w:rPr>
          <w:rFonts w:ascii="Arial" w:hAnsi="Arial" w:cs="Arial"/>
          <w:color w:val="000000" w:themeColor="text1"/>
          <w:spacing w:val="2"/>
          <w:sz w:val="21"/>
          <w:szCs w:val="21"/>
        </w:rPr>
        <w:t xml:space="preserve">difference </w:t>
      </w:r>
      <w:r w:rsidRPr="006A533F">
        <w:rPr>
          <w:rFonts w:ascii="Arial" w:hAnsi="Arial" w:cs="Arial"/>
          <w:b/>
          <w:bCs/>
          <w:color w:val="000000" w:themeColor="text1"/>
          <w:sz w:val="21"/>
          <w:szCs w:val="21"/>
        </w:rPr>
        <w:t xml:space="preserve">( </w:t>
      </w:r>
      <w:hyperlink r:id="rId34"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trcd</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2EAE6C" w14:textId="77777777"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Fact sheet</w:t>
      </w:r>
      <w:r>
        <w:rPr>
          <w:rFonts w:ascii="Arial" w:hAnsi="Arial" w:cs="Arial"/>
          <w:color w:val="000000" w:themeColor="text1"/>
          <w:spacing w:val="3"/>
          <w:sz w:val="21"/>
          <w:szCs w:val="21"/>
        </w:rPr>
        <w:t>s</w:t>
      </w:r>
    </w:p>
    <w:p w14:paraId="01E62AD9" w14:textId="43C0481B" w:rsidR="00422688" w:rsidRPr="006A533F" w:rsidRDefault="00422688" w:rsidP="00127791">
      <w:pPr>
        <w:pStyle w:val="ListParagraph"/>
        <w:numPr>
          <w:ilvl w:val="1"/>
          <w:numId w:val="29"/>
        </w:numPr>
        <w:tabs>
          <w:tab w:val="left" w:pos="645"/>
        </w:tabs>
        <w:kinsoku w:val="0"/>
        <w:overflowPunct w:val="0"/>
        <w:adjustRightInd w:val="0"/>
        <w:spacing w:before="83"/>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data collection </w:t>
      </w:r>
      <w:r w:rsidRPr="006A533F">
        <w:rPr>
          <w:rFonts w:ascii="Arial" w:hAnsi="Arial" w:cs="Arial"/>
          <w:b/>
          <w:bCs/>
          <w:color w:val="000000" w:themeColor="text1"/>
          <w:sz w:val="21"/>
          <w:szCs w:val="21"/>
        </w:rPr>
        <w:t xml:space="preserve">( </w:t>
      </w:r>
      <w:hyperlink r:id="rId35"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abtdata</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606707D" w14:textId="69478537" w:rsidR="00422688" w:rsidRPr="006A533F" w:rsidRDefault="00422688" w:rsidP="00127791">
      <w:pPr>
        <w:pStyle w:val="ListParagraph"/>
        <w:numPr>
          <w:ilvl w:val="1"/>
          <w:numId w:val="29"/>
        </w:numPr>
        <w:tabs>
          <w:tab w:val="left" w:pos="645"/>
        </w:tabs>
        <w:kinsoku w:val="0"/>
        <w:overflowPunct w:val="0"/>
        <w:adjustRightInd w:val="0"/>
        <w:spacing w:before="28"/>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domains </w:t>
      </w:r>
      <w:r w:rsidRPr="006A533F">
        <w:rPr>
          <w:rFonts w:ascii="Arial" w:hAnsi="Arial" w:cs="Arial"/>
          <w:b/>
          <w:bCs/>
          <w:color w:val="000000" w:themeColor="text1"/>
          <w:sz w:val="21"/>
          <w:szCs w:val="21"/>
        </w:rPr>
        <w:t xml:space="preserve">( </w:t>
      </w:r>
      <w:hyperlink r:id="rId36"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abtdom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0166B50" w14:textId="7822F5C3"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Definition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3"/>
          <w:sz w:val="21"/>
          <w:szCs w:val="21"/>
        </w:rPr>
        <w:t xml:space="preserve">AEDC terms </w:t>
      </w:r>
      <w:r w:rsidRPr="006A533F">
        <w:rPr>
          <w:rFonts w:ascii="Arial" w:hAnsi="Arial" w:cs="Arial"/>
          <w:b/>
          <w:bCs/>
          <w:color w:val="000000" w:themeColor="text1"/>
          <w:sz w:val="21"/>
          <w:szCs w:val="21"/>
        </w:rPr>
        <w:t xml:space="preserve">( </w:t>
      </w:r>
      <w:hyperlink r:id="rId37"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defterm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71FCF3B" w14:textId="56721B8D"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Understanding community boundaries </w:t>
      </w:r>
      <w:r w:rsidRPr="006A533F">
        <w:rPr>
          <w:rFonts w:ascii="Arial" w:hAnsi="Arial" w:cs="Arial"/>
          <w:b/>
          <w:bCs/>
          <w:color w:val="000000" w:themeColor="text1"/>
          <w:sz w:val="21"/>
          <w:szCs w:val="21"/>
        </w:rPr>
        <w:t xml:space="preserve">( </w:t>
      </w:r>
      <w:hyperlink r:id="rId38"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ucb</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A5DC4F5" w14:textId="7C013C45"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pacing w:val="4"/>
          <w:sz w:val="21"/>
          <w:szCs w:val="21"/>
        </w:rPr>
      </w:pPr>
      <w:r w:rsidRPr="006A533F">
        <w:rPr>
          <w:rFonts w:ascii="Arial" w:hAnsi="Arial" w:cs="Arial"/>
          <w:color w:val="000000" w:themeColor="text1"/>
          <w:spacing w:val="3"/>
          <w:sz w:val="21"/>
          <w:szCs w:val="21"/>
        </w:rPr>
        <w:t xml:space="preserve">Understanding </w:t>
      </w:r>
      <w:r w:rsidRPr="006A533F">
        <w:rPr>
          <w:rFonts w:ascii="Arial" w:hAnsi="Arial" w:cs="Arial"/>
          <w:color w:val="000000" w:themeColor="text1"/>
          <w:spacing w:val="2"/>
          <w:sz w:val="21"/>
          <w:szCs w:val="21"/>
        </w:rPr>
        <w:t xml:space="preserve">the results </w:t>
      </w:r>
      <w:r w:rsidRPr="006A533F">
        <w:rPr>
          <w:rFonts w:ascii="Arial" w:hAnsi="Arial" w:cs="Arial"/>
          <w:b/>
          <w:bCs/>
          <w:color w:val="000000" w:themeColor="text1"/>
          <w:sz w:val="21"/>
          <w:szCs w:val="21"/>
        </w:rPr>
        <w:t xml:space="preserve">( </w:t>
      </w:r>
      <w:hyperlink r:id="rId39"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unders</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p w14:paraId="4A599929" w14:textId="77777777" w:rsidR="00422688" w:rsidRPr="006A533F" w:rsidRDefault="00422688" w:rsidP="00834617">
      <w:pPr>
        <w:pStyle w:val="ListParagraph"/>
        <w:tabs>
          <w:tab w:val="left" w:pos="645"/>
        </w:tabs>
        <w:kinsoku w:val="0"/>
        <w:overflowPunct w:val="0"/>
        <w:adjustRightInd w:val="0"/>
        <w:spacing w:before="27"/>
        <w:ind w:left="0"/>
        <w:rPr>
          <w:rFonts w:ascii="Arial" w:hAnsi="Arial" w:cs="Arial"/>
          <w:b/>
          <w:bCs/>
          <w:color w:val="000000" w:themeColor="text1"/>
          <w:spacing w:val="4"/>
          <w:sz w:val="21"/>
          <w:szCs w:val="21"/>
        </w:rPr>
      </w:pPr>
    </w:p>
    <w:p w14:paraId="6A558F89" w14:textId="77777777" w:rsidR="00422688" w:rsidRPr="006A533F" w:rsidRDefault="00422688" w:rsidP="00834617">
      <w:pPr>
        <w:pStyle w:val="Heading7"/>
        <w:kinsoku w:val="0"/>
        <w:overflowPunct w:val="0"/>
        <w:rPr>
          <w:rFonts w:ascii="Arial" w:hAnsi="Arial"/>
          <w:b/>
          <w:i w:val="0"/>
          <w:color w:val="000000" w:themeColor="text1"/>
          <w:sz w:val="24"/>
          <w:szCs w:val="24"/>
        </w:rPr>
      </w:pPr>
      <w:r w:rsidRPr="006A533F">
        <w:rPr>
          <w:rFonts w:ascii="Arial" w:hAnsi="Arial"/>
          <w:b/>
          <w:i w:val="0"/>
          <w:color w:val="000000" w:themeColor="text1"/>
          <w:sz w:val="24"/>
          <w:szCs w:val="24"/>
        </w:rPr>
        <w:t>AEDC videos</w:t>
      </w:r>
    </w:p>
    <w:p w14:paraId="6F706C35" w14:textId="1DEDDF65" w:rsidR="00422688" w:rsidRPr="00973191" w:rsidRDefault="00422688" w:rsidP="00127791">
      <w:pPr>
        <w:pStyle w:val="ListParagraph"/>
        <w:numPr>
          <w:ilvl w:val="0"/>
          <w:numId w:val="31"/>
        </w:numPr>
        <w:kinsoku w:val="0"/>
        <w:overflowPunct w:val="0"/>
        <w:adjustRightInd w:val="0"/>
        <w:spacing w:before="78"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Introduction </w:t>
      </w:r>
      <w:r w:rsidRPr="00973191">
        <w:rPr>
          <w:rFonts w:ascii="Arial" w:hAnsi="Arial" w:cs="Arial"/>
          <w:color w:val="000000" w:themeColor="text1"/>
          <w:sz w:val="21"/>
          <w:szCs w:val="21"/>
        </w:rPr>
        <w:t xml:space="preserve">to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AEDC </w:t>
      </w:r>
      <w:r w:rsidRPr="00973191">
        <w:rPr>
          <w:rFonts w:ascii="Arial" w:hAnsi="Arial" w:cs="Arial"/>
          <w:b/>
          <w:bCs/>
          <w:color w:val="000000" w:themeColor="text1"/>
          <w:sz w:val="21"/>
          <w:szCs w:val="21"/>
        </w:rPr>
        <w:t xml:space="preserve">( </w:t>
      </w:r>
      <w:hyperlink r:id="rId40" w:history="1">
        <w:r w:rsidRPr="00973191">
          <w:rPr>
            <w:rFonts w:ascii="Arial" w:hAnsi="Arial" w:cs="Arial"/>
            <w:b/>
            <w:color w:val="000000" w:themeColor="text1"/>
            <w:sz w:val="21"/>
            <w:szCs w:val="21"/>
          </w:rPr>
          <w:t>aedc.gov.au/vi1</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46F42D9B" w14:textId="444D019F" w:rsidR="00422688" w:rsidRPr="00973191" w:rsidRDefault="00422688" w:rsidP="00127791">
      <w:pPr>
        <w:pStyle w:val="ListParagraph"/>
        <w:numPr>
          <w:ilvl w:val="0"/>
          <w:numId w:val="31"/>
        </w:numPr>
        <w:kinsoku w:val="0"/>
        <w:overflowPunct w:val="0"/>
        <w:adjustRightInd w:val="0"/>
        <w:spacing w:before="84"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Informing your planning </w:t>
      </w:r>
      <w:r w:rsidRPr="00973191">
        <w:rPr>
          <w:rFonts w:ascii="Arial" w:hAnsi="Arial" w:cs="Arial"/>
          <w:b/>
          <w:bCs/>
          <w:color w:val="000000" w:themeColor="text1"/>
          <w:sz w:val="21"/>
          <w:szCs w:val="21"/>
        </w:rPr>
        <w:t xml:space="preserve">( </w:t>
      </w:r>
      <w:hyperlink r:id="rId41" w:history="1">
        <w:r w:rsidRPr="00973191">
          <w:rPr>
            <w:rFonts w:ascii="Arial" w:hAnsi="Arial" w:cs="Arial"/>
            <w:b/>
            <w:color w:val="000000" w:themeColor="text1"/>
            <w:sz w:val="21"/>
            <w:szCs w:val="21"/>
          </w:rPr>
          <w:t>aedc.gov.au/vi2</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208672FF" w14:textId="5D720698" w:rsidR="00422688" w:rsidRPr="00973191" w:rsidRDefault="00422688" w:rsidP="00127791">
      <w:pPr>
        <w:pStyle w:val="ListParagraph"/>
        <w:numPr>
          <w:ilvl w:val="0"/>
          <w:numId w:val="31"/>
        </w:numPr>
        <w:kinsoku w:val="0"/>
        <w:overflowPunct w:val="0"/>
        <w:adjustRightInd w:val="0"/>
        <w:spacing w:before="83" w:after="60" w:line="300" w:lineRule="auto"/>
        <w:ind w:left="284"/>
        <w:rPr>
          <w:rFonts w:ascii="Arial" w:hAnsi="Arial" w:cs="Arial"/>
          <w:b/>
          <w:bCs/>
          <w:color w:val="000000" w:themeColor="text1"/>
          <w:spacing w:val="4"/>
          <w:sz w:val="21"/>
          <w:szCs w:val="21"/>
        </w:rPr>
      </w:pPr>
      <w:r w:rsidRPr="00973191">
        <w:rPr>
          <w:rFonts w:ascii="Arial" w:hAnsi="Arial" w:cs="Arial"/>
          <w:color w:val="000000" w:themeColor="text1"/>
          <w:spacing w:val="3"/>
          <w:sz w:val="21"/>
          <w:szCs w:val="21"/>
        </w:rPr>
        <w:t xml:space="preserve">Understanding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data </w:t>
      </w:r>
      <w:r w:rsidRPr="00973191">
        <w:rPr>
          <w:rFonts w:ascii="Arial" w:hAnsi="Arial" w:cs="Arial"/>
          <w:b/>
          <w:bCs/>
          <w:color w:val="000000" w:themeColor="text1"/>
          <w:sz w:val="21"/>
          <w:szCs w:val="21"/>
        </w:rPr>
        <w:t xml:space="preserve">( </w:t>
      </w:r>
      <w:hyperlink r:id="rId42" w:history="1">
        <w:r w:rsidRPr="00973191">
          <w:rPr>
            <w:rFonts w:ascii="Arial" w:hAnsi="Arial" w:cs="Arial"/>
            <w:b/>
            <w:color w:val="000000" w:themeColor="text1"/>
            <w:sz w:val="21"/>
            <w:szCs w:val="21"/>
          </w:rPr>
          <w:t>aedc.gov.au/vi3</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pacing w:val="4"/>
          <w:sz w:val="21"/>
          <w:szCs w:val="21"/>
        </w:rPr>
        <w:t>).</w:t>
      </w:r>
    </w:p>
    <w:p w14:paraId="60F65263" w14:textId="77777777" w:rsidR="00422688" w:rsidRPr="006A533F" w:rsidRDefault="00422688" w:rsidP="00834617">
      <w:pPr>
        <w:pStyle w:val="BodyText"/>
        <w:kinsoku w:val="0"/>
        <w:overflowPunct w:val="0"/>
        <w:spacing w:before="3"/>
        <w:rPr>
          <w:rFonts w:ascii="Arial" w:hAnsi="Arial" w:cs="Arial"/>
          <w:b/>
          <w:bCs/>
          <w:color w:val="000000" w:themeColor="text1"/>
          <w:sz w:val="29"/>
          <w:szCs w:val="29"/>
        </w:rPr>
      </w:pPr>
    </w:p>
    <w:p w14:paraId="64C3912E" w14:textId="77777777" w:rsidR="00422688" w:rsidRPr="006A533F" w:rsidRDefault="00422688" w:rsidP="00834617">
      <w:pPr>
        <w:pStyle w:val="Heading7"/>
        <w:kinsoku w:val="0"/>
        <w:overflowPunct w:val="0"/>
        <w:spacing w:before="1"/>
        <w:rPr>
          <w:rFonts w:ascii="Arial" w:hAnsi="Arial"/>
          <w:b/>
          <w:i w:val="0"/>
          <w:color w:val="000000" w:themeColor="text1"/>
          <w:sz w:val="24"/>
          <w:szCs w:val="24"/>
        </w:rPr>
      </w:pPr>
      <w:r w:rsidRPr="006A533F">
        <w:rPr>
          <w:rFonts w:ascii="Arial" w:hAnsi="Arial"/>
          <w:b/>
          <w:i w:val="0"/>
          <w:color w:val="000000" w:themeColor="text1"/>
          <w:sz w:val="24"/>
          <w:szCs w:val="24"/>
        </w:rPr>
        <w:t>Key AEDC web pages</w:t>
      </w:r>
    </w:p>
    <w:p w14:paraId="3DA57D29" w14:textId="3AE60D77" w:rsidR="00422688" w:rsidRPr="006A533F" w:rsidRDefault="00422688" w:rsidP="00127791">
      <w:pPr>
        <w:pStyle w:val="ListParagraph"/>
        <w:numPr>
          <w:ilvl w:val="0"/>
          <w:numId w:val="32"/>
        </w:numPr>
        <w:kinsoku w:val="0"/>
        <w:overflowPunct w:val="0"/>
        <w:adjustRightInd w:val="0"/>
        <w:spacing w:before="77" w:line="266" w:lineRule="auto"/>
        <w:ind w:left="284" w:right="227" w:hanging="221"/>
        <w:rPr>
          <w:rFonts w:ascii="Arial" w:hAnsi="Arial" w:cs="Arial"/>
          <w:b/>
          <w:bCs/>
          <w:color w:val="000000" w:themeColor="text1"/>
          <w:w w:val="105"/>
          <w:sz w:val="21"/>
          <w:szCs w:val="21"/>
        </w:rPr>
      </w:pPr>
      <w:r w:rsidRPr="006A533F">
        <w:rPr>
          <w:rFonts w:ascii="Arial" w:hAnsi="Arial" w:cs="Arial"/>
          <w:color w:val="000000" w:themeColor="text1"/>
          <w:spacing w:val="3"/>
          <w:w w:val="105"/>
          <w:sz w:val="21"/>
          <w:szCs w:val="21"/>
        </w:rPr>
        <w:t xml:space="preserve">Resources </w:t>
      </w:r>
      <w:r w:rsidRPr="006A533F">
        <w:rPr>
          <w:rFonts w:ascii="Arial" w:hAnsi="Arial" w:cs="Arial"/>
          <w:color w:val="000000" w:themeColor="text1"/>
          <w:spacing w:val="2"/>
          <w:w w:val="105"/>
          <w:sz w:val="21"/>
          <w:szCs w:val="21"/>
        </w:rPr>
        <w:t xml:space="preserve">for </w:t>
      </w:r>
      <w:r w:rsidRPr="006A533F">
        <w:rPr>
          <w:rFonts w:ascii="Arial" w:hAnsi="Arial" w:cs="Arial"/>
          <w:color w:val="000000" w:themeColor="text1"/>
          <w:spacing w:val="3"/>
          <w:w w:val="105"/>
          <w:sz w:val="21"/>
          <w:szCs w:val="21"/>
        </w:rPr>
        <w:t xml:space="preserve">communities </w:t>
      </w:r>
      <w:r w:rsidRPr="006A533F">
        <w:rPr>
          <w:rFonts w:ascii="Arial" w:hAnsi="Arial" w:cs="Arial"/>
          <w:b/>
          <w:bCs/>
          <w:color w:val="000000" w:themeColor="text1"/>
          <w:w w:val="105"/>
          <w:sz w:val="21"/>
          <w:szCs w:val="21"/>
        </w:rPr>
        <w:t>(</w:t>
      </w:r>
      <w:r w:rsidRPr="006A533F">
        <w:rPr>
          <w:rFonts w:ascii="Arial" w:hAnsi="Arial" w:cs="Arial"/>
          <w:b/>
          <w:bCs/>
          <w:color w:val="000000" w:themeColor="text1"/>
          <w:spacing w:val="-15"/>
          <w:w w:val="105"/>
          <w:sz w:val="21"/>
          <w:szCs w:val="21"/>
        </w:rPr>
        <w:t xml:space="preserve"> </w:t>
      </w:r>
      <w:hyperlink r:id="rId43" w:history="1">
        <w:r w:rsidRPr="00954ADA">
          <w:rPr>
            <w:rStyle w:val="AEDCaccessiblehyperlinkChar"/>
          </w:rPr>
          <w:t>aedc.gov.au/</w:t>
        </w:r>
        <w:proofErr w:type="spellStart"/>
        <w:r w:rsidRPr="00954ADA">
          <w:rPr>
            <w:rStyle w:val="AEDCaccessiblehyperlinkChar"/>
          </w:rPr>
          <w:t>rfc</w:t>
        </w:r>
        <w:proofErr w:type="spellEnd"/>
      </w:hyperlink>
      <w:r w:rsidR="00954ADA">
        <w:rPr>
          <w:rStyle w:val="AEDCaccessiblehyperlinkChar"/>
        </w:rPr>
        <w:t xml:space="preserve"> </w:t>
      </w:r>
      <w:r w:rsidRPr="006A533F">
        <w:rPr>
          <w:rFonts w:ascii="Arial" w:hAnsi="Arial" w:cs="Arial"/>
          <w:b/>
          <w:bCs/>
          <w:color w:val="000000" w:themeColor="text1"/>
          <w:w w:val="105"/>
          <w:sz w:val="21"/>
          <w:szCs w:val="21"/>
        </w:rPr>
        <w:t>)</w:t>
      </w:r>
    </w:p>
    <w:p w14:paraId="10BF5382" w14:textId="3E6A2612" w:rsidR="00422688" w:rsidRPr="006A533F" w:rsidRDefault="00422688" w:rsidP="00127791">
      <w:pPr>
        <w:pStyle w:val="ListParagraph"/>
        <w:numPr>
          <w:ilvl w:val="0"/>
          <w:numId w:val="32"/>
        </w:numPr>
        <w:kinsoku w:val="0"/>
        <w:overflowPunct w:val="0"/>
        <w:adjustRightInd w:val="0"/>
        <w:spacing w:before="56" w:line="266" w:lineRule="auto"/>
        <w:ind w:left="284" w:right="1737"/>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Communities </w:t>
      </w:r>
      <w:r w:rsidRPr="006A533F">
        <w:rPr>
          <w:rFonts w:ascii="Arial" w:hAnsi="Arial" w:cs="Arial"/>
          <w:color w:val="000000" w:themeColor="text1"/>
          <w:sz w:val="21"/>
          <w:szCs w:val="21"/>
        </w:rPr>
        <w:t xml:space="preserve">FAQs </w:t>
      </w:r>
      <w:r w:rsidRPr="006A533F">
        <w:rPr>
          <w:rFonts w:ascii="Arial" w:hAnsi="Arial" w:cs="Arial"/>
          <w:b/>
          <w:bCs/>
          <w:color w:val="000000" w:themeColor="text1"/>
          <w:sz w:val="21"/>
          <w:szCs w:val="21"/>
        </w:rPr>
        <w:t>(</w:t>
      </w:r>
      <w:r w:rsidRPr="006A533F">
        <w:rPr>
          <w:rFonts w:ascii="Arial" w:hAnsi="Arial" w:cs="Arial"/>
          <w:b/>
          <w:bCs/>
          <w:color w:val="000000" w:themeColor="text1"/>
          <w:spacing w:val="-11"/>
          <w:sz w:val="21"/>
          <w:szCs w:val="21"/>
        </w:rPr>
        <w:t xml:space="preserve"> </w:t>
      </w:r>
      <w:hyperlink r:id="rId44" w:history="1">
        <w:r w:rsidRPr="00954ADA">
          <w:rPr>
            <w:rStyle w:val="AEDCaccessiblehyperlinkChar"/>
          </w:rPr>
          <w:t>aedc.gov.au/</w:t>
        </w:r>
        <w:proofErr w:type="spellStart"/>
        <w:r w:rsidRPr="00954ADA">
          <w:rPr>
            <w:rStyle w:val="AEDCaccessiblehyperlinkChar"/>
          </w:rPr>
          <w:t>cfaq</w:t>
        </w:r>
        <w:proofErr w:type="spellEnd"/>
      </w:hyperlink>
      <w:r w:rsidR="00954ADA">
        <w:rPr>
          <w:b/>
          <w:bCs/>
        </w:rPr>
        <w:t xml:space="preserve"> </w:t>
      </w:r>
      <w:r w:rsidRPr="006A533F">
        <w:rPr>
          <w:rFonts w:ascii="Arial" w:hAnsi="Arial" w:cs="Arial"/>
          <w:b/>
          <w:bCs/>
          <w:color w:val="000000" w:themeColor="text1"/>
          <w:sz w:val="21"/>
          <w:szCs w:val="21"/>
        </w:rPr>
        <w:t>)</w:t>
      </w:r>
      <w:r w:rsidR="00954ADA">
        <w:rPr>
          <w:rFonts w:ascii="Arial" w:hAnsi="Arial" w:cs="Arial"/>
          <w:b/>
          <w:bCs/>
          <w:color w:val="000000" w:themeColor="text1"/>
          <w:sz w:val="21"/>
          <w:szCs w:val="21"/>
        </w:rPr>
        <w:t>.</w:t>
      </w:r>
    </w:p>
    <w:p w14:paraId="16F34BE4" w14:textId="2745CD91" w:rsidR="00422688" w:rsidRPr="006A533F"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community </w:t>
      </w:r>
      <w:r w:rsidRPr="006A533F">
        <w:rPr>
          <w:rFonts w:ascii="Arial" w:hAnsi="Arial" w:cs="Arial"/>
          <w:color w:val="000000" w:themeColor="text1"/>
          <w:spacing w:val="2"/>
          <w:sz w:val="21"/>
          <w:szCs w:val="21"/>
        </w:rPr>
        <w:t xml:space="preserve">results </w:t>
      </w:r>
      <w:r w:rsidRPr="006A533F">
        <w:rPr>
          <w:rFonts w:ascii="Arial" w:hAnsi="Arial" w:cs="Arial"/>
          <w:color w:val="000000" w:themeColor="text1"/>
          <w:spacing w:val="3"/>
          <w:sz w:val="21"/>
          <w:szCs w:val="21"/>
        </w:rPr>
        <w:t xml:space="preserve">tables </w:t>
      </w:r>
      <w:r w:rsidRPr="006A533F">
        <w:rPr>
          <w:rFonts w:ascii="Arial" w:hAnsi="Arial" w:cs="Arial"/>
          <w:b/>
          <w:bCs/>
          <w:color w:val="000000" w:themeColor="text1"/>
          <w:sz w:val="21"/>
          <w:szCs w:val="21"/>
        </w:rPr>
        <w:t xml:space="preserve">( </w:t>
      </w:r>
      <w:hyperlink r:id="rId45" w:history="1">
        <w:r w:rsidRPr="006A533F">
          <w:rPr>
            <w:rFonts w:ascii="Arial" w:hAnsi="Arial" w:cs="Arial"/>
            <w:b/>
            <w:color w:val="000000" w:themeColor="text1"/>
            <w:sz w:val="21"/>
            <w:szCs w:val="21"/>
          </w:rPr>
          <w:t>aedc.gov.au/tables</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6C8B87" w14:textId="6DE16676" w:rsidR="00422688" w:rsidRPr="00B10DB1"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2"/>
          <w:sz w:val="21"/>
          <w:szCs w:val="21"/>
        </w:rPr>
        <w:t xml:space="preserve">Validation and </w:t>
      </w:r>
      <w:r w:rsidRPr="006A533F">
        <w:rPr>
          <w:rFonts w:ascii="Arial" w:hAnsi="Arial" w:cs="Arial"/>
          <w:color w:val="000000" w:themeColor="text1"/>
          <w:spacing w:val="3"/>
          <w:sz w:val="21"/>
          <w:szCs w:val="21"/>
        </w:rPr>
        <w:t xml:space="preserve">trial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w:t>
      </w:r>
      <w:r w:rsidRPr="006A533F">
        <w:rPr>
          <w:rFonts w:ascii="Arial" w:hAnsi="Arial" w:cs="Arial"/>
          <w:b/>
          <w:bCs/>
          <w:color w:val="000000" w:themeColor="text1"/>
          <w:sz w:val="21"/>
          <w:szCs w:val="21"/>
        </w:rPr>
        <w:t xml:space="preserve">( </w:t>
      </w:r>
      <w:hyperlink r:id="rId46" w:history="1">
        <w:r w:rsidRPr="006A533F">
          <w:rPr>
            <w:rFonts w:ascii="Arial" w:hAnsi="Arial" w:cs="Arial"/>
            <w:b/>
            <w:color w:val="000000" w:themeColor="text1"/>
            <w:sz w:val="21"/>
            <w:szCs w:val="21"/>
          </w:rPr>
          <w:t>aedc.gov.au/valid</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bookmarkEnd w:id="0"/>
    <w:p w14:paraId="47317D8E" w14:textId="7174FFCF" w:rsidR="00E279F4" w:rsidRDefault="00E279F4">
      <w:pPr>
        <w:rPr>
          <w:rFonts w:ascii="Arial" w:hAnsi="Arial" w:cs="Arial"/>
          <w:b/>
          <w:bCs/>
          <w:color w:val="000000" w:themeColor="text1"/>
          <w:sz w:val="21"/>
          <w:szCs w:val="21"/>
        </w:rPr>
      </w:pPr>
    </w:p>
    <w:sectPr w:rsidR="00E279F4" w:rsidSect="00F24AB0">
      <w:pgSz w:w="11910" w:h="16840" w:code="9"/>
      <w:pgMar w:top="459" w:right="578" w:bottom="539" w:left="851" w:header="629" w:footer="3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FA41" w14:textId="77777777" w:rsidR="00127791" w:rsidRDefault="00127791">
      <w:r>
        <w:separator/>
      </w:r>
    </w:p>
  </w:endnote>
  <w:endnote w:type="continuationSeparator" w:id="0">
    <w:p w14:paraId="5416EF2B" w14:textId="77777777" w:rsidR="00127791" w:rsidRDefault="0012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AF"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Com 45 Lt">
    <w:altName w:val="Arial"/>
    <w:charset w:val="00"/>
    <w:family w:val="swiss"/>
    <w:pitch w:val="variable"/>
    <w:sig w:usb0="800000AF" w:usb1="10002042"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Neue LT Com">
    <w:altName w:val="Helvetica Neue LT Co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77E8" w14:textId="35DA558D" w:rsidR="00127791" w:rsidRDefault="00127791" w:rsidP="00307D62">
    <w:pPr>
      <w:pStyle w:val="Footer"/>
      <w:jc w:val="right"/>
    </w:pPr>
  </w:p>
  <w:p w14:paraId="3AC22726" w14:textId="77777777" w:rsidR="00127791" w:rsidRDefault="0012779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414"/>
      <w:docPartObj>
        <w:docPartGallery w:val="Page Numbers (Bottom of Page)"/>
        <w:docPartUnique/>
      </w:docPartObj>
    </w:sdtPr>
    <w:sdtEndPr>
      <w:rPr>
        <w:noProof/>
      </w:rPr>
    </w:sdtEndPr>
    <w:sdtContent>
      <w:p w14:paraId="6DB449FE" w14:textId="77777777" w:rsidR="00127791" w:rsidRDefault="00127791" w:rsidP="00307D62">
        <w:pPr>
          <w:pStyle w:val="Footer"/>
          <w:jc w:val="right"/>
        </w:pPr>
        <w:r>
          <w:fldChar w:fldCharType="begin"/>
        </w:r>
        <w:r>
          <w:instrText xml:space="preserve"> PAGE   \* MERGEFORMAT </w:instrText>
        </w:r>
        <w:r>
          <w:fldChar w:fldCharType="separate"/>
        </w:r>
        <w:r>
          <w:t>1</w:t>
        </w:r>
        <w:r>
          <w:rPr>
            <w:noProof/>
          </w:rPr>
          <w:fldChar w:fldCharType="end"/>
        </w:r>
      </w:p>
    </w:sdtContent>
  </w:sdt>
  <w:p w14:paraId="388774A8" w14:textId="77777777" w:rsidR="00127791" w:rsidRDefault="001277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FF9F" w14:textId="77777777" w:rsidR="00127791" w:rsidRDefault="00127791">
      <w:r>
        <w:separator/>
      </w:r>
    </w:p>
  </w:footnote>
  <w:footnote w:type="continuationSeparator" w:id="0">
    <w:p w14:paraId="35B3B428" w14:textId="77777777" w:rsidR="00127791" w:rsidRDefault="00127791">
      <w:r>
        <w:continuationSeparator/>
      </w:r>
    </w:p>
  </w:footnote>
  <w:footnote w:id="1">
    <w:p w14:paraId="15E5B9B4" w14:textId="431221B0" w:rsidR="00127791" w:rsidRPr="006564E9" w:rsidRDefault="00127791" w:rsidP="00F560CF">
      <w:pPr>
        <w:pStyle w:val="FootnoteText"/>
        <w:spacing w:before="120" w:line="276" w:lineRule="auto"/>
        <w:ind w:left="113" w:right="-113" w:hanging="113"/>
        <w:rPr>
          <w:lang w:val="en-AU"/>
        </w:rPr>
      </w:pPr>
      <w:r>
        <w:rPr>
          <w:rStyle w:val="FootnoteReference"/>
        </w:rPr>
        <w:footnoteRef/>
      </w:r>
      <w:r>
        <w:t xml:space="preserve"> </w:t>
      </w:r>
      <w:r w:rsidRPr="006564E9">
        <w:rPr>
          <w:sz w:val="16"/>
          <w:szCs w:val="16"/>
        </w:rPr>
        <w:t>For the AEDC, children are considered LBOTE if they speak a language other than English at home or if they have English as a second language</w:t>
      </w:r>
      <w:r>
        <w:rPr>
          <w:sz w:val="16"/>
          <w:szCs w:val="16"/>
        </w:rPr>
        <w:t xml:space="preserve"> </w:t>
      </w:r>
      <w:r w:rsidRPr="006564E9">
        <w:rPr>
          <w:sz w:val="16"/>
          <w:szCs w:val="16"/>
        </w:rPr>
        <w:t>status. More information on AEDC terms and definitions</w:t>
      </w:r>
      <w:r w:rsidRPr="006564E9">
        <w:rPr>
          <w:spacing w:val="-10"/>
          <w:sz w:val="16"/>
          <w:szCs w:val="16"/>
        </w:rPr>
        <w:t xml:space="preserve"> </w:t>
      </w:r>
      <w:r w:rsidRPr="006564E9">
        <w:rPr>
          <w:sz w:val="16"/>
          <w:szCs w:val="16"/>
        </w:rPr>
        <w:t>is available in the fact sheet Definition of AEDC terms</w:t>
      </w:r>
      <w:r w:rsidRPr="006564E9">
        <w:rPr>
          <w:spacing w:val="-12"/>
          <w:sz w:val="16"/>
          <w:szCs w:val="16"/>
        </w:rPr>
        <w:t xml:space="preserve"> </w:t>
      </w:r>
      <w:r w:rsidRPr="006564E9">
        <w:rPr>
          <w:b/>
          <w:sz w:val="16"/>
          <w:szCs w:val="16"/>
        </w:rPr>
        <w:t>(</w:t>
      </w:r>
      <w:r>
        <w:rPr>
          <w:b/>
          <w:spacing w:val="5"/>
          <w:sz w:val="16"/>
          <w:szCs w:val="16"/>
        </w:rPr>
        <w:t xml:space="preserve"> </w:t>
      </w:r>
      <w:hyperlink r:id="rId1">
        <w:r w:rsidRPr="006564E9">
          <w:rPr>
            <w:b/>
            <w:sz w:val="16"/>
            <w:szCs w:val="16"/>
          </w:rPr>
          <w:t>aedc.gov.au/defterm</w:t>
        </w:r>
      </w:hyperlink>
      <w:r w:rsidRPr="006564E9">
        <w:rPr>
          <w:b/>
          <w:sz w:val="16"/>
          <w:szCs w:val="16"/>
        </w:rPr>
        <w:t xml:space="preserve"> )</w:t>
      </w:r>
      <w:r w:rsidRPr="006564E9">
        <w:rPr>
          <w:sz w:val="16"/>
          <w:szCs w:val="16"/>
        </w:rPr>
        <w:t>.</w:t>
      </w:r>
    </w:p>
  </w:footnote>
  <w:footnote w:id="2">
    <w:p w14:paraId="4B324AD1" w14:textId="75B3A0FD" w:rsidR="00127791" w:rsidRPr="006564E9" w:rsidRDefault="00127791" w:rsidP="00213099">
      <w:pPr>
        <w:pStyle w:val="FootnoteText"/>
        <w:spacing w:before="120" w:line="276" w:lineRule="auto"/>
        <w:ind w:left="113" w:hanging="113"/>
        <w:rPr>
          <w:lang w:val="en-AU"/>
        </w:rPr>
      </w:pPr>
      <w:r>
        <w:rPr>
          <w:rStyle w:val="FootnoteReference"/>
        </w:rPr>
        <w:footnoteRef/>
      </w:r>
      <w:r>
        <w:t xml:space="preserve"> </w:t>
      </w:r>
      <w:r>
        <w:rPr>
          <w:spacing w:val="3"/>
          <w:sz w:val="16"/>
        </w:rPr>
        <w:t>Although teachers are well placed to report on the development of children, the extent to which teachers know about children’s early education and care experiences varies. Nevertheless, early education and care data is collected in the AEDC to support communities, governments and researchers better reflect on and respond to the experiences of children and families. In cases where teachers don’t know they indicate this, and these cases are excluded from Table 1.3. When reviewing data, consider how many children in the community this represents and how reliably this might reflect the experience of children in the community as a whole. Playgroup attendance refers to any time prior to entering full-time school, whereas all the other types of care arrangements listed above refer to the year before entering full-time school</w:t>
      </w:r>
      <w:r>
        <w:rPr>
          <w:spacing w:val="4"/>
          <w:sz w:val="16"/>
        </w:rPr>
        <w:t>.</w:t>
      </w:r>
    </w:p>
  </w:footnote>
  <w:footnote w:id="3">
    <w:p w14:paraId="6A5ED529" w14:textId="19BF3B19" w:rsidR="00127791" w:rsidRDefault="00127791" w:rsidP="007B25EC">
      <w:pPr>
        <w:tabs>
          <w:tab w:val="left" w:pos="319"/>
          <w:tab w:val="left" w:pos="13113"/>
        </w:tabs>
        <w:spacing w:before="120" w:line="276" w:lineRule="auto"/>
        <w:ind w:left="113" w:hanging="113"/>
        <w:rPr>
          <w:b/>
          <w:sz w:val="16"/>
        </w:rPr>
      </w:pPr>
      <w:r>
        <w:rPr>
          <w:rStyle w:val="FootnoteReference"/>
        </w:rPr>
        <w:footnoteRef/>
      </w:r>
      <w:r>
        <w:t xml:space="preserve"> </w:t>
      </w:r>
      <w:r>
        <w:rPr>
          <w:sz w:val="16"/>
        </w:rPr>
        <w:t xml:space="preserve">For the AEDC, this means children identified already as requiring special assistance in the classroom with high needs due to chronic medical, physical, or intellectually disabling conditions. </w:t>
      </w:r>
      <w:r>
        <w:rPr>
          <w:spacing w:val="-3"/>
          <w:sz w:val="16"/>
        </w:rPr>
        <w:t xml:space="preserve">Teachers </w:t>
      </w:r>
      <w:r>
        <w:rPr>
          <w:sz w:val="16"/>
        </w:rPr>
        <w:t xml:space="preserve">were asked </w:t>
      </w:r>
      <w:r>
        <w:rPr>
          <w:spacing w:val="-8"/>
          <w:sz w:val="16"/>
        </w:rPr>
        <w:t xml:space="preserve">to </w:t>
      </w:r>
      <w:r>
        <w:rPr>
          <w:sz w:val="16"/>
        </w:rPr>
        <w:t>base their response on medical diagnosis. More information on AEDC terms and definitions is available in the fact sheet Definition of AEDC terms</w:t>
      </w:r>
      <w:r>
        <w:rPr>
          <w:spacing w:val="-19"/>
          <w:sz w:val="16"/>
        </w:rPr>
        <w:t xml:space="preserve"> </w:t>
      </w:r>
      <w:r>
        <w:rPr>
          <w:b/>
          <w:sz w:val="16"/>
        </w:rPr>
        <w:t>(</w:t>
      </w:r>
      <w:r>
        <w:rPr>
          <w:b/>
          <w:spacing w:val="4"/>
          <w:sz w:val="16"/>
        </w:rPr>
        <w:t xml:space="preserve"> </w:t>
      </w:r>
      <w:hyperlink r:id="rId2" w:history="1">
        <w:r w:rsidRPr="007B25EC">
          <w:rPr>
            <w:rStyle w:val="Hyperlink"/>
            <w:b/>
            <w:color w:val="000000" w:themeColor="text1"/>
            <w:sz w:val="16"/>
            <w:u w:val="none"/>
          </w:rPr>
          <w:t>aedc.gov.au/defterm</w:t>
        </w:r>
      </w:hyperlink>
      <w:r>
        <w:t xml:space="preserve"> </w:t>
      </w:r>
      <w:r>
        <w:rPr>
          <w:b/>
          <w:spacing w:val="3"/>
          <w:sz w:val="16"/>
        </w:rPr>
        <w:t>).</w:t>
      </w:r>
    </w:p>
    <w:p w14:paraId="002FE803" w14:textId="1D5AA343" w:rsidR="00127791" w:rsidRPr="00A079A9" w:rsidRDefault="00127791" w:rsidP="007B25EC">
      <w:pPr>
        <w:tabs>
          <w:tab w:val="left" w:pos="319"/>
          <w:tab w:val="left" w:pos="13113"/>
        </w:tabs>
        <w:spacing w:before="120" w:line="276" w:lineRule="auto"/>
        <w:ind w:left="113" w:hanging="113"/>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3FE7" w14:textId="77777777" w:rsidR="00127791" w:rsidRDefault="0012779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C1DC" w14:textId="77777777" w:rsidR="00127791" w:rsidRDefault="0012779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 o:bullet="t">
        <v:imagedata r:id="rId1" o:title=""/>
      </v:shape>
    </w:pict>
  </w:numPicBullet>
  <w:abstractNum w:abstractNumId="0" w15:restartNumberingAfterBreak="0">
    <w:nsid w:val="00000403"/>
    <w:multiLevelType w:val="multilevel"/>
    <w:tmpl w:val="00000886"/>
    <w:lvl w:ilvl="0">
      <w:numFmt w:val="bullet"/>
      <w:lvlText w:val="•"/>
      <w:lvlJc w:val="left"/>
      <w:pPr>
        <w:ind w:left="353" w:hanging="222"/>
      </w:pPr>
      <w:rPr>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1" w15:restartNumberingAfterBreak="0">
    <w:nsid w:val="04DD4F78"/>
    <w:multiLevelType w:val="hybridMultilevel"/>
    <w:tmpl w:val="F5A8E2EE"/>
    <w:lvl w:ilvl="0" w:tplc="644E8D52">
      <w:numFmt w:val="bullet"/>
      <w:lvlText w:val="•"/>
      <w:lvlJc w:val="left"/>
      <w:pPr>
        <w:ind w:left="434" w:hanging="235"/>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1" w:tplc="EAE854DC">
      <w:numFmt w:val="bullet"/>
      <w:lvlText w:val="-"/>
      <w:lvlJc w:val="left"/>
      <w:pPr>
        <w:ind w:left="724" w:hanging="149"/>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2" w:tplc="0C346B60">
      <w:numFmt w:val="bullet"/>
      <w:lvlText w:val="•"/>
      <w:lvlJc w:val="left"/>
      <w:pPr>
        <w:ind w:left="780" w:hanging="149"/>
      </w:pPr>
      <w:rPr>
        <w:rFonts w:hint="default"/>
        <w:lang w:val="en-US" w:eastAsia="en-US" w:bidi="en-US"/>
      </w:rPr>
    </w:lvl>
    <w:lvl w:ilvl="3" w:tplc="CE4CF514">
      <w:numFmt w:val="bullet"/>
      <w:lvlText w:val="•"/>
      <w:lvlJc w:val="left"/>
      <w:pPr>
        <w:ind w:left="1676" w:hanging="149"/>
      </w:pPr>
      <w:rPr>
        <w:rFonts w:hint="default"/>
        <w:lang w:val="en-US" w:eastAsia="en-US" w:bidi="en-US"/>
      </w:rPr>
    </w:lvl>
    <w:lvl w:ilvl="4" w:tplc="C38C6F34">
      <w:numFmt w:val="bullet"/>
      <w:lvlText w:val="•"/>
      <w:lvlJc w:val="left"/>
      <w:pPr>
        <w:ind w:left="2573" w:hanging="149"/>
      </w:pPr>
      <w:rPr>
        <w:rFonts w:hint="default"/>
        <w:lang w:val="en-US" w:eastAsia="en-US" w:bidi="en-US"/>
      </w:rPr>
    </w:lvl>
    <w:lvl w:ilvl="5" w:tplc="B9F6AB7E">
      <w:numFmt w:val="bullet"/>
      <w:lvlText w:val="•"/>
      <w:lvlJc w:val="left"/>
      <w:pPr>
        <w:ind w:left="3469" w:hanging="149"/>
      </w:pPr>
      <w:rPr>
        <w:rFonts w:hint="default"/>
        <w:lang w:val="en-US" w:eastAsia="en-US" w:bidi="en-US"/>
      </w:rPr>
    </w:lvl>
    <w:lvl w:ilvl="6" w:tplc="9C168220">
      <w:numFmt w:val="bullet"/>
      <w:lvlText w:val="•"/>
      <w:lvlJc w:val="left"/>
      <w:pPr>
        <w:ind w:left="4366" w:hanging="149"/>
      </w:pPr>
      <w:rPr>
        <w:rFonts w:hint="default"/>
        <w:lang w:val="en-US" w:eastAsia="en-US" w:bidi="en-US"/>
      </w:rPr>
    </w:lvl>
    <w:lvl w:ilvl="7" w:tplc="7B420C70">
      <w:numFmt w:val="bullet"/>
      <w:lvlText w:val="•"/>
      <w:lvlJc w:val="left"/>
      <w:pPr>
        <w:ind w:left="5262" w:hanging="149"/>
      </w:pPr>
      <w:rPr>
        <w:rFonts w:hint="default"/>
        <w:lang w:val="en-US" w:eastAsia="en-US" w:bidi="en-US"/>
      </w:rPr>
    </w:lvl>
    <w:lvl w:ilvl="8" w:tplc="7BACD8F4">
      <w:numFmt w:val="bullet"/>
      <w:lvlText w:val="•"/>
      <w:lvlJc w:val="left"/>
      <w:pPr>
        <w:ind w:left="6159" w:hanging="149"/>
      </w:pPr>
      <w:rPr>
        <w:rFonts w:hint="default"/>
        <w:lang w:val="en-US" w:eastAsia="en-US" w:bidi="en-US"/>
      </w:rPr>
    </w:lvl>
  </w:abstractNum>
  <w:abstractNum w:abstractNumId="2" w15:restartNumberingAfterBreak="0">
    <w:nsid w:val="06092582"/>
    <w:multiLevelType w:val="hybridMultilevel"/>
    <w:tmpl w:val="6D2ED61A"/>
    <w:lvl w:ilvl="0" w:tplc="2CE0E784">
      <w:numFmt w:val="bullet"/>
      <w:lvlText w:val="-"/>
      <w:lvlJc w:val="left"/>
      <w:pPr>
        <w:ind w:left="732"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62C0C48E">
      <w:numFmt w:val="bullet"/>
      <w:lvlText w:val="•"/>
      <w:lvlJc w:val="left"/>
      <w:pPr>
        <w:ind w:left="1453" w:hanging="149"/>
      </w:pPr>
      <w:rPr>
        <w:rFonts w:hint="default"/>
        <w:lang w:val="en-US" w:eastAsia="en-US" w:bidi="en-US"/>
      </w:rPr>
    </w:lvl>
    <w:lvl w:ilvl="2" w:tplc="06B46CDC">
      <w:numFmt w:val="bullet"/>
      <w:lvlText w:val="•"/>
      <w:lvlJc w:val="left"/>
      <w:pPr>
        <w:ind w:left="2166" w:hanging="149"/>
      </w:pPr>
      <w:rPr>
        <w:rFonts w:hint="default"/>
        <w:lang w:val="en-US" w:eastAsia="en-US" w:bidi="en-US"/>
      </w:rPr>
    </w:lvl>
    <w:lvl w:ilvl="3" w:tplc="BF42C316">
      <w:numFmt w:val="bullet"/>
      <w:lvlText w:val="•"/>
      <w:lvlJc w:val="left"/>
      <w:pPr>
        <w:ind w:left="2879" w:hanging="149"/>
      </w:pPr>
      <w:rPr>
        <w:rFonts w:hint="default"/>
        <w:lang w:val="en-US" w:eastAsia="en-US" w:bidi="en-US"/>
      </w:rPr>
    </w:lvl>
    <w:lvl w:ilvl="4" w:tplc="BD202E90">
      <w:numFmt w:val="bullet"/>
      <w:lvlText w:val="•"/>
      <w:lvlJc w:val="left"/>
      <w:pPr>
        <w:ind w:left="3592" w:hanging="149"/>
      </w:pPr>
      <w:rPr>
        <w:rFonts w:hint="default"/>
        <w:lang w:val="en-US" w:eastAsia="en-US" w:bidi="en-US"/>
      </w:rPr>
    </w:lvl>
    <w:lvl w:ilvl="5" w:tplc="B0984252">
      <w:numFmt w:val="bullet"/>
      <w:lvlText w:val="•"/>
      <w:lvlJc w:val="left"/>
      <w:pPr>
        <w:ind w:left="4306" w:hanging="149"/>
      </w:pPr>
      <w:rPr>
        <w:rFonts w:hint="default"/>
        <w:lang w:val="en-US" w:eastAsia="en-US" w:bidi="en-US"/>
      </w:rPr>
    </w:lvl>
    <w:lvl w:ilvl="6" w:tplc="BC1024EC">
      <w:numFmt w:val="bullet"/>
      <w:lvlText w:val="•"/>
      <w:lvlJc w:val="left"/>
      <w:pPr>
        <w:ind w:left="5019" w:hanging="149"/>
      </w:pPr>
      <w:rPr>
        <w:rFonts w:hint="default"/>
        <w:lang w:val="en-US" w:eastAsia="en-US" w:bidi="en-US"/>
      </w:rPr>
    </w:lvl>
    <w:lvl w:ilvl="7" w:tplc="B608E698">
      <w:numFmt w:val="bullet"/>
      <w:lvlText w:val="•"/>
      <w:lvlJc w:val="left"/>
      <w:pPr>
        <w:ind w:left="5732" w:hanging="149"/>
      </w:pPr>
      <w:rPr>
        <w:rFonts w:hint="default"/>
        <w:lang w:val="en-US" w:eastAsia="en-US" w:bidi="en-US"/>
      </w:rPr>
    </w:lvl>
    <w:lvl w:ilvl="8" w:tplc="E7B0CC64">
      <w:numFmt w:val="bullet"/>
      <w:lvlText w:val="•"/>
      <w:lvlJc w:val="left"/>
      <w:pPr>
        <w:ind w:left="6445" w:hanging="149"/>
      </w:pPr>
      <w:rPr>
        <w:rFonts w:hint="default"/>
        <w:lang w:val="en-US" w:eastAsia="en-US" w:bidi="en-US"/>
      </w:rPr>
    </w:lvl>
  </w:abstractNum>
  <w:abstractNum w:abstractNumId="3" w15:restartNumberingAfterBreak="0">
    <w:nsid w:val="06E23A51"/>
    <w:multiLevelType w:val="hybridMultilevel"/>
    <w:tmpl w:val="0D9A413E"/>
    <w:lvl w:ilvl="0" w:tplc="497A4566">
      <w:numFmt w:val="bullet"/>
      <w:lvlText w:val="-"/>
      <w:lvlJc w:val="left"/>
      <w:pPr>
        <w:ind w:left="954"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82F22FC"/>
    <w:multiLevelType w:val="hybridMultilevel"/>
    <w:tmpl w:val="BAC0EF22"/>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5" w15:restartNumberingAfterBreak="0">
    <w:nsid w:val="0AF46E73"/>
    <w:multiLevelType w:val="multilevel"/>
    <w:tmpl w:val="E66443BC"/>
    <w:lvl w:ilvl="0">
      <w:start w:val="1"/>
      <w:numFmt w:val="decimal"/>
      <w:lvlText w:val="%1."/>
      <w:lvlJc w:val="left"/>
      <w:pPr>
        <w:ind w:left="851" w:hanging="851"/>
      </w:pPr>
      <w:rPr>
        <w:rFonts w:ascii="Arial Bold" w:hAnsi="Arial Bold" w:hint="default"/>
        <w:b/>
        <w:i w:val="0"/>
        <w:color w:val="4F81BD" w:themeColor="accent1"/>
        <w:sz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left"/>
      <w:pPr>
        <w:ind w:left="851" w:hanging="851"/>
      </w:pPr>
      <w:rPr>
        <w:rFonts w:ascii="Arial Bold" w:hAnsi="Arial Bold" w:hint="default"/>
        <w:b/>
        <w:i w:val="0"/>
        <w:color w:val="4F81BD" w:themeColor="accen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113966"/>
    <w:multiLevelType w:val="hybridMultilevel"/>
    <w:tmpl w:val="84DEA35C"/>
    <w:lvl w:ilvl="0" w:tplc="7B7A93C6">
      <w:start w:val="1"/>
      <w:numFmt w:val="decimal"/>
      <w:lvlText w:val="%1"/>
      <w:lvlJc w:val="left"/>
      <w:pPr>
        <w:ind w:left="869" w:hanging="720"/>
      </w:pPr>
      <w:rPr>
        <w:rFonts w:ascii="Arial" w:eastAsia="Arial" w:hAnsi="Arial" w:cs="Arial" w:hint="default"/>
        <w:color w:val="F7941E"/>
        <w:w w:val="99"/>
        <w:sz w:val="40"/>
        <w:szCs w:val="40"/>
        <w:lang w:val="en-US" w:eastAsia="en-US" w:bidi="en-US"/>
      </w:rPr>
    </w:lvl>
    <w:lvl w:ilvl="1" w:tplc="900C8274">
      <w:numFmt w:val="bullet"/>
      <w:lvlText w:val="•"/>
      <w:lvlJc w:val="left"/>
      <w:pPr>
        <w:ind w:left="1542" w:hanging="720"/>
      </w:pPr>
      <w:rPr>
        <w:rFonts w:hint="default"/>
        <w:lang w:val="en-US" w:eastAsia="en-US" w:bidi="en-US"/>
      </w:rPr>
    </w:lvl>
    <w:lvl w:ilvl="2" w:tplc="310CE7B0">
      <w:numFmt w:val="bullet"/>
      <w:lvlText w:val="•"/>
      <w:lvlJc w:val="left"/>
      <w:pPr>
        <w:ind w:left="2225" w:hanging="720"/>
      </w:pPr>
      <w:rPr>
        <w:rFonts w:hint="default"/>
        <w:lang w:val="en-US" w:eastAsia="en-US" w:bidi="en-US"/>
      </w:rPr>
    </w:lvl>
    <w:lvl w:ilvl="3" w:tplc="10167542">
      <w:numFmt w:val="bullet"/>
      <w:lvlText w:val="•"/>
      <w:lvlJc w:val="left"/>
      <w:pPr>
        <w:ind w:left="2908" w:hanging="720"/>
      </w:pPr>
      <w:rPr>
        <w:rFonts w:hint="default"/>
        <w:lang w:val="en-US" w:eastAsia="en-US" w:bidi="en-US"/>
      </w:rPr>
    </w:lvl>
    <w:lvl w:ilvl="4" w:tplc="027A6510">
      <w:numFmt w:val="bullet"/>
      <w:lvlText w:val="•"/>
      <w:lvlJc w:val="left"/>
      <w:pPr>
        <w:ind w:left="3591" w:hanging="720"/>
      </w:pPr>
      <w:rPr>
        <w:rFonts w:hint="default"/>
        <w:lang w:val="en-US" w:eastAsia="en-US" w:bidi="en-US"/>
      </w:rPr>
    </w:lvl>
    <w:lvl w:ilvl="5" w:tplc="8182CEF4">
      <w:numFmt w:val="bullet"/>
      <w:lvlText w:val="•"/>
      <w:lvlJc w:val="left"/>
      <w:pPr>
        <w:ind w:left="4274" w:hanging="720"/>
      </w:pPr>
      <w:rPr>
        <w:rFonts w:hint="default"/>
        <w:lang w:val="en-US" w:eastAsia="en-US" w:bidi="en-US"/>
      </w:rPr>
    </w:lvl>
    <w:lvl w:ilvl="6" w:tplc="F724EC6E">
      <w:numFmt w:val="bullet"/>
      <w:lvlText w:val="•"/>
      <w:lvlJc w:val="left"/>
      <w:pPr>
        <w:ind w:left="4957" w:hanging="720"/>
      </w:pPr>
      <w:rPr>
        <w:rFonts w:hint="default"/>
        <w:lang w:val="en-US" w:eastAsia="en-US" w:bidi="en-US"/>
      </w:rPr>
    </w:lvl>
    <w:lvl w:ilvl="7" w:tplc="D6DA1EF2">
      <w:numFmt w:val="bullet"/>
      <w:lvlText w:val="•"/>
      <w:lvlJc w:val="left"/>
      <w:pPr>
        <w:ind w:left="5640" w:hanging="720"/>
      </w:pPr>
      <w:rPr>
        <w:rFonts w:hint="default"/>
        <w:lang w:val="en-US" w:eastAsia="en-US" w:bidi="en-US"/>
      </w:rPr>
    </w:lvl>
    <w:lvl w:ilvl="8" w:tplc="709EDC8A">
      <w:numFmt w:val="bullet"/>
      <w:lvlText w:val="•"/>
      <w:lvlJc w:val="left"/>
      <w:pPr>
        <w:ind w:left="6322" w:hanging="720"/>
      </w:pPr>
      <w:rPr>
        <w:rFonts w:hint="default"/>
        <w:lang w:val="en-US" w:eastAsia="en-US" w:bidi="en-US"/>
      </w:rPr>
    </w:lvl>
  </w:abstractNum>
  <w:abstractNum w:abstractNumId="7" w15:restartNumberingAfterBreak="0">
    <w:nsid w:val="18C735BD"/>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8" w15:restartNumberingAfterBreak="0">
    <w:nsid w:val="1ACA60BF"/>
    <w:multiLevelType w:val="hybridMultilevel"/>
    <w:tmpl w:val="92DA2126"/>
    <w:lvl w:ilvl="0" w:tplc="FA485FE4">
      <w:start w:val="1"/>
      <w:numFmt w:val="bullet"/>
      <w:lvlText w:val=""/>
      <w:lvlPicBulletId w:val="0"/>
      <w:lvlJc w:val="left"/>
      <w:pPr>
        <w:tabs>
          <w:tab w:val="num" w:pos="720"/>
        </w:tabs>
        <w:ind w:left="720" w:hanging="360"/>
      </w:pPr>
      <w:rPr>
        <w:rFonts w:ascii="Symbol" w:hAnsi="Symbol" w:hint="default"/>
      </w:rPr>
    </w:lvl>
    <w:lvl w:ilvl="1" w:tplc="1BD2A690" w:tentative="1">
      <w:start w:val="1"/>
      <w:numFmt w:val="bullet"/>
      <w:lvlText w:val=""/>
      <w:lvlJc w:val="left"/>
      <w:pPr>
        <w:tabs>
          <w:tab w:val="num" w:pos="1440"/>
        </w:tabs>
        <w:ind w:left="1440" w:hanging="360"/>
      </w:pPr>
      <w:rPr>
        <w:rFonts w:ascii="Symbol" w:hAnsi="Symbol" w:hint="default"/>
      </w:rPr>
    </w:lvl>
    <w:lvl w:ilvl="2" w:tplc="71E0F94C" w:tentative="1">
      <w:start w:val="1"/>
      <w:numFmt w:val="bullet"/>
      <w:lvlText w:val=""/>
      <w:lvlJc w:val="left"/>
      <w:pPr>
        <w:tabs>
          <w:tab w:val="num" w:pos="2160"/>
        </w:tabs>
        <w:ind w:left="2160" w:hanging="360"/>
      </w:pPr>
      <w:rPr>
        <w:rFonts w:ascii="Symbol" w:hAnsi="Symbol" w:hint="default"/>
      </w:rPr>
    </w:lvl>
    <w:lvl w:ilvl="3" w:tplc="7B0ABFA2" w:tentative="1">
      <w:start w:val="1"/>
      <w:numFmt w:val="bullet"/>
      <w:lvlText w:val=""/>
      <w:lvlJc w:val="left"/>
      <w:pPr>
        <w:tabs>
          <w:tab w:val="num" w:pos="2880"/>
        </w:tabs>
        <w:ind w:left="2880" w:hanging="360"/>
      </w:pPr>
      <w:rPr>
        <w:rFonts w:ascii="Symbol" w:hAnsi="Symbol" w:hint="default"/>
      </w:rPr>
    </w:lvl>
    <w:lvl w:ilvl="4" w:tplc="5FDAB352" w:tentative="1">
      <w:start w:val="1"/>
      <w:numFmt w:val="bullet"/>
      <w:lvlText w:val=""/>
      <w:lvlJc w:val="left"/>
      <w:pPr>
        <w:tabs>
          <w:tab w:val="num" w:pos="3600"/>
        </w:tabs>
        <w:ind w:left="3600" w:hanging="360"/>
      </w:pPr>
      <w:rPr>
        <w:rFonts w:ascii="Symbol" w:hAnsi="Symbol" w:hint="default"/>
      </w:rPr>
    </w:lvl>
    <w:lvl w:ilvl="5" w:tplc="F56A9ACA" w:tentative="1">
      <w:start w:val="1"/>
      <w:numFmt w:val="bullet"/>
      <w:lvlText w:val=""/>
      <w:lvlJc w:val="left"/>
      <w:pPr>
        <w:tabs>
          <w:tab w:val="num" w:pos="4320"/>
        </w:tabs>
        <w:ind w:left="4320" w:hanging="360"/>
      </w:pPr>
      <w:rPr>
        <w:rFonts w:ascii="Symbol" w:hAnsi="Symbol" w:hint="default"/>
      </w:rPr>
    </w:lvl>
    <w:lvl w:ilvl="6" w:tplc="A15A7210" w:tentative="1">
      <w:start w:val="1"/>
      <w:numFmt w:val="bullet"/>
      <w:lvlText w:val=""/>
      <w:lvlJc w:val="left"/>
      <w:pPr>
        <w:tabs>
          <w:tab w:val="num" w:pos="5040"/>
        </w:tabs>
        <w:ind w:left="5040" w:hanging="360"/>
      </w:pPr>
      <w:rPr>
        <w:rFonts w:ascii="Symbol" w:hAnsi="Symbol" w:hint="default"/>
      </w:rPr>
    </w:lvl>
    <w:lvl w:ilvl="7" w:tplc="2B722426" w:tentative="1">
      <w:start w:val="1"/>
      <w:numFmt w:val="bullet"/>
      <w:lvlText w:val=""/>
      <w:lvlJc w:val="left"/>
      <w:pPr>
        <w:tabs>
          <w:tab w:val="num" w:pos="5760"/>
        </w:tabs>
        <w:ind w:left="5760" w:hanging="360"/>
      </w:pPr>
      <w:rPr>
        <w:rFonts w:ascii="Symbol" w:hAnsi="Symbol" w:hint="default"/>
      </w:rPr>
    </w:lvl>
    <w:lvl w:ilvl="8" w:tplc="2C9CB7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BB5C8D"/>
    <w:multiLevelType w:val="multilevel"/>
    <w:tmpl w:val="9BA0BCBC"/>
    <w:lvl w:ilvl="0">
      <w:start w:val="1"/>
      <w:numFmt w:val="decimal"/>
      <w:lvlText w:val="%1."/>
      <w:lvlJc w:val="left"/>
      <w:pPr>
        <w:ind w:left="567" w:hanging="567"/>
      </w:pPr>
      <w:rPr>
        <w:rFonts w:ascii="Arial" w:hAnsi="Arial" w:hint="default"/>
        <w:b w:val="0"/>
        <w:i w:val="0"/>
        <w:color w:val="1E3287"/>
        <w:sz w:val="36"/>
      </w:rPr>
    </w:lvl>
    <w:lvl w:ilvl="1">
      <w:start w:val="1"/>
      <w:numFmt w:val="bullet"/>
      <w:pStyle w:val="SectionBullet2"/>
      <w:lvlText w:val="○"/>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2124F3"/>
    <w:multiLevelType w:val="hybridMultilevel"/>
    <w:tmpl w:val="870438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73704C0"/>
    <w:multiLevelType w:val="hybridMultilevel"/>
    <w:tmpl w:val="D29AF0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788101B"/>
    <w:multiLevelType w:val="hybridMultilevel"/>
    <w:tmpl w:val="0798C1E0"/>
    <w:lvl w:ilvl="0" w:tplc="404624A8">
      <w:start w:val="1"/>
      <w:numFmt w:val="decimal"/>
      <w:lvlText w:val="%1"/>
      <w:lvlJc w:val="left"/>
      <w:pPr>
        <w:ind w:left="455" w:hanging="171"/>
      </w:pPr>
      <w:rPr>
        <w:rFonts w:hint="default"/>
        <w:spacing w:val="-8"/>
        <w:w w:val="100"/>
        <w:lang w:val="en-US" w:eastAsia="en-US" w:bidi="en-US"/>
      </w:rPr>
    </w:lvl>
    <w:lvl w:ilvl="1" w:tplc="85885A12">
      <w:numFmt w:val="bullet"/>
      <w:lvlText w:val="•"/>
      <w:lvlJc w:val="left"/>
      <w:pPr>
        <w:ind w:left="2009" w:hanging="171"/>
      </w:pPr>
      <w:rPr>
        <w:rFonts w:hint="default"/>
        <w:lang w:val="en-US" w:eastAsia="en-US" w:bidi="en-US"/>
      </w:rPr>
    </w:lvl>
    <w:lvl w:ilvl="2" w:tplc="E182B742">
      <w:numFmt w:val="bullet"/>
      <w:lvlText w:val="•"/>
      <w:lvlJc w:val="left"/>
      <w:pPr>
        <w:ind w:left="3561" w:hanging="171"/>
      </w:pPr>
      <w:rPr>
        <w:rFonts w:hint="default"/>
        <w:lang w:val="en-US" w:eastAsia="en-US" w:bidi="en-US"/>
      </w:rPr>
    </w:lvl>
    <w:lvl w:ilvl="3" w:tplc="E8FA5960">
      <w:numFmt w:val="bullet"/>
      <w:lvlText w:val="•"/>
      <w:lvlJc w:val="left"/>
      <w:pPr>
        <w:ind w:left="5113" w:hanging="171"/>
      </w:pPr>
      <w:rPr>
        <w:rFonts w:hint="default"/>
        <w:lang w:val="en-US" w:eastAsia="en-US" w:bidi="en-US"/>
      </w:rPr>
    </w:lvl>
    <w:lvl w:ilvl="4" w:tplc="45622A64">
      <w:numFmt w:val="bullet"/>
      <w:lvlText w:val="•"/>
      <w:lvlJc w:val="left"/>
      <w:pPr>
        <w:ind w:left="6665" w:hanging="171"/>
      </w:pPr>
      <w:rPr>
        <w:rFonts w:hint="default"/>
        <w:lang w:val="en-US" w:eastAsia="en-US" w:bidi="en-US"/>
      </w:rPr>
    </w:lvl>
    <w:lvl w:ilvl="5" w:tplc="C240AB3E">
      <w:numFmt w:val="bullet"/>
      <w:lvlText w:val="•"/>
      <w:lvlJc w:val="left"/>
      <w:pPr>
        <w:ind w:left="8216" w:hanging="171"/>
      </w:pPr>
      <w:rPr>
        <w:rFonts w:hint="default"/>
        <w:lang w:val="en-US" w:eastAsia="en-US" w:bidi="en-US"/>
      </w:rPr>
    </w:lvl>
    <w:lvl w:ilvl="6" w:tplc="10E2267A">
      <w:numFmt w:val="bullet"/>
      <w:lvlText w:val="•"/>
      <w:lvlJc w:val="left"/>
      <w:pPr>
        <w:ind w:left="9768" w:hanging="171"/>
      </w:pPr>
      <w:rPr>
        <w:rFonts w:hint="default"/>
        <w:lang w:val="en-US" w:eastAsia="en-US" w:bidi="en-US"/>
      </w:rPr>
    </w:lvl>
    <w:lvl w:ilvl="7" w:tplc="8F0058CE">
      <w:numFmt w:val="bullet"/>
      <w:lvlText w:val="•"/>
      <w:lvlJc w:val="left"/>
      <w:pPr>
        <w:ind w:left="11320" w:hanging="171"/>
      </w:pPr>
      <w:rPr>
        <w:rFonts w:hint="default"/>
        <w:lang w:val="en-US" w:eastAsia="en-US" w:bidi="en-US"/>
      </w:rPr>
    </w:lvl>
    <w:lvl w:ilvl="8" w:tplc="4EBABE8E">
      <w:numFmt w:val="bullet"/>
      <w:lvlText w:val="•"/>
      <w:lvlJc w:val="left"/>
      <w:pPr>
        <w:ind w:left="12872" w:hanging="171"/>
      </w:pPr>
      <w:rPr>
        <w:rFonts w:hint="default"/>
        <w:lang w:val="en-US" w:eastAsia="en-US" w:bidi="en-US"/>
      </w:rPr>
    </w:lvl>
  </w:abstractNum>
  <w:abstractNum w:abstractNumId="13" w15:restartNumberingAfterBreak="0">
    <w:nsid w:val="37B026A3"/>
    <w:multiLevelType w:val="hybridMultilevel"/>
    <w:tmpl w:val="D11A71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88C01B5"/>
    <w:multiLevelType w:val="hybridMultilevel"/>
    <w:tmpl w:val="5B542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E7052"/>
    <w:multiLevelType w:val="hybridMultilevel"/>
    <w:tmpl w:val="8C6CABF8"/>
    <w:lvl w:ilvl="0" w:tplc="FAAAF306">
      <w:start w:val="1"/>
      <w:numFmt w:val="bullet"/>
      <w:lvlText w:val=""/>
      <w:lvlPicBulletId w:val="0"/>
      <w:lvlJc w:val="left"/>
      <w:pPr>
        <w:tabs>
          <w:tab w:val="num" w:pos="360"/>
        </w:tabs>
        <w:ind w:left="360" w:hanging="360"/>
      </w:pPr>
      <w:rPr>
        <w:rFonts w:ascii="Symbol" w:hAnsi="Symbol" w:hint="default"/>
      </w:rPr>
    </w:lvl>
    <w:lvl w:ilvl="1" w:tplc="EE4C581C" w:tentative="1">
      <w:start w:val="1"/>
      <w:numFmt w:val="bullet"/>
      <w:lvlText w:val=""/>
      <w:lvlJc w:val="left"/>
      <w:pPr>
        <w:tabs>
          <w:tab w:val="num" w:pos="1080"/>
        </w:tabs>
        <w:ind w:left="1080" w:hanging="360"/>
      </w:pPr>
      <w:rPr>
        <w:rFonts w:ascii="Symbol" w:hAnsi="Symbol" w:hint="default"/>
      </w:rPr>
    </w:lvl>
    <w:lvl w:ilvl="2" w:tplc="9020B0B4" w:tentative="1">
      <w:start w:val="1"/>
      <w:numFmt w:val="bullet"/>
      <w:lvlText w:val=""/>
      <w:lvlJc w:val="left"/>
      <w:pPr>
        <w:tabs>
          <w:tab w:val="num" w:pos="1800"/>
        </w:tabs>
        <w:ind w:left="1800" w:hanging="360"/>
      </w:pPr>
      <w:rPr>
        <w:rFonts w:ascii="Symbol" w:hAnsi="Symbol" w:hint="default"/>
      </w:rPr>
    </w:lvl>
    <w:lvl w:ilvl="3" w:tplc="59686E5C" w:tentative="1">
      <w:start w:val="1"/>
      <w:numFmt w:val="bullet"/>
      <w:lvlText w:val=""/>
      <w:lvlJc w:val="left"/>
      <w:pPr>
        <w:tabs>
          <w:tab w:val="num" w:pos="2520"/>
        </w:tabs>
        <w:ind w:left="2520" w:hanging="360"/>
      </w:pPr>
      <w:rPr>
        <w:rFonts w:ascii="Symbol" w:hAnsi="Symbol" w:hint="default"/>
      </w:rPr>
    </w:lvl>
    <w:lvl w:ilvl="4" w:tplc="342CF5D0" w:tentative="1">
      <w:start w:val="1"/>
      <w:numFmt w:val="bullet"/>
      <w:lvlText w:val=""/>
      <w:lvlJc w:val="left"/>
      <w:pPr>
        <w:tabs>
          <w:tab w:val="num" w:pos="3240"/>
        </w:tabs>
        <w:ind w:left="3240" w:hanging="360"/>
      </w:pPr>
      <w:rPr>
        <w:rFonts w:ascii="Symbol" w:hAnsi="Symbol" w:hint="default"/>
      </w:rPr>
    </w:lvl>
    <w:lvl w:ilvl="5" w:tplc="EF428080" w:tentative="1">
      <w:start w:val="1"/>
      <w:numFmt w:val="bullet"/>
      <w:lvlText w:val=""/>
      <w:lvlJc w:val="left"/>
      <w:pPr>
        <w:tabs>
          <w:tab w:val="num" w:pos="3960"/>
        </w:tabs>
        <w:ind w:left="3960" w:hanging="360"/>
      </w:pPr>
      <w:rPr>
        <w:rFonts w:ascii="Symbol" w:hAnsi="Symbol" w:hint="default"/>
      </w:rPr>
    </w:lvl>
    <w:lvl w:ilvl="6" w:tplc="0DA61512" w:tentative="1">
      <w:start w:val="1"/>
      <w:numFmt w:val="bullet"/>
      <w:lvlText w:val=""/>
      <w:lvlJc w:val="left"/>
      <w:pPr>
        <w:tabs>
          <w:tab w:val="num" w:pos="4680"/>
        </w:tabs>
        <w:ind w:left="4680" w:hanging="360"/>
      </w:pPr>
      <w:rPr>
        <w:rFonts w:ascii="Symbol" w:hAnsi="Symbol" w:hint="default"/>
      </w:rPr>
    </w:lvl>
    <w:lvl w:ilvl="7" w:tplc="CFEE701C" w:tentative="1">
      <w:start w:val="1"/>
      <w:numFmt w:val="bullet"/>
      <w:lvlText w:val=""/>
      <w:lvlJc w:val="left"/>
      <w:pPr>
        <w:tabs>
          <w:tab w:val="num" w:pos="5400"/>
        </w:tabs>
        <w:ind w:left="5400" w:hanging="360"/>
      </w:pPr>
      <w:rPr>
        <w:rFonts w:ascii="Symbol" w:hAnsi="Symbol" w:hint="default"/>
      </w:rPr>
    </w:lvl>
    <w:lvl w:ilvl="8" w:tplc="51E40B6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BF852F8"/>
    <w:multiLevelType w:val="hybridMultilevel"/>
    <w:tmpl w:val="6D5CE59E"/>
    <w:lvl w:ilvl="0" w:tplc="974A8BA0">
      <w:start w:val="1"/>
      <w:numFmt w:val="bullet"/>
      <w:lvlText w:val=""/>
      <w:lvlPicBulletId w:val="0"/>
      <w:lvlJc w:val="left"/>
      <w:pPr>
        <w:tabs>
          <w:tab w:val="num" w:pos="360"/>
        </w:tabs>
        <w:ind w:left="360" w:hanging="360"/>
      </w:pPr>
      <w:rPr>
        <w:rFonts w:ascii="Symbol" w:hAnsi="Symbol" w:hint="default"/>
      </w:rPr>
    </w:lvl>
    <w:lvl w:ilvl="1" w:tplc="F11A0B40" w:tentative="1">
      <w:start w:val="1"/>
      <w:numFmt w:val="bullet"/>
      <w:lvlText w:val=""/>
      <w:lvlJc w:val="left"/>
      <w:pPr>
        <w:tabs>
          <w:tab w:val="num" w:pos="1080"/>
        </w:tabs>
        <w:ind w:left="1080" w:hanging="360"/>
      </w:pPr>
      <w:rPr>
        <w:rFonts w:ascii="Symbol" w:hAnsi="Symbol" w:hint="default"/>
      </w:rPr>
    </w:lvl>
    <w:lvl w:ilvl="2" w:tplc="134E1D62" w:tentative="1">
      <w:start w:val="1"/>
      <w:numFmt w:val="bullet"/>
      <w:lvlText w:val=""/>
      <w:lvlJc w:val="left"/>
      <w:pPr>
        <w:tabs>
          <w:tab w:val="num" w:pos="1800"/>
        </w:tabs>
        <w:ind w:left="1800" w:hanging="360"/>
      </w:pPr>
      <w:rPr>
        <w:rFonts w:ascii="Symbol" w:hAnsi="Symbol" w:hint="default"/>
      </w:rPr>
    </w:lvl>
    <w:lvl w:ilvl="3" w:tplc="C12AECD0" w:tentative="1">
      <w:start w:val="1"/>
      <w:numFmt w:val="bullet"/>
      <w:lvlText w:val=""/>
      <w:lvlJc w:val="left"/>
      <w:pPr>
        <w:tabs>
          <w:tab w:val="num" w:pos="2520"/>
        </w:tabs>
        <w:ind w:left="2520" w:hanging="360"/>
      </w:pPr>
      <w:rPr>
        <w:rFonts w:ascii="Symbol" w:hAnsi="Symbol" w:hint="default"/>
      </w:rPr>
    </w:lvl>
    <w:lvl w:ilvl="4" w:tplc="8E3C043E" w:tentative="1">
      <w:start w:val="1"/>
      <w:numFmt w:val="bullet"/>
      <w:lvlText w:val=""/>
      <w:lvlJc w:val="left"/>
      <w:pPr>
        <w:tabs>
          <w:tab w:val="num" w:pos="3240"/>
        </w:tabs>
        <w:ind w:left="3240" w:hanging="360"/>
      </w:pPr>
      <w:rPr>
        <w:rFonts w:ascii="Symbol" w:hAnsi="Symbol" w:hint="default"/>
      </w:rPr>
    </w:lvl>
    <w:lvl w:ilvl="5" w:tplc="291C6FBA" w:tentative="1">
      <w:start w:val="1"/>
      <w:numFmt w:val="bullet"/>
      <w:lvlText w:val=""/>
      <w:lvlJc w:val="left"/>
      <w:pPr>
        <w:tabs>
          <w:tab w:val="num" w:pos="3960"/>
        </w:tabs>
        <w:ind w:left="3960" w:hanging="360"/>
      </w:pPr>
      <w:rPr>
        <w:rFonts w:ascii="Symbol" w:hAnsi="Symbol" w:hint="default"/>
      </w:rPr>
    </w:lvl>
    <w:lvl w:ilvl="6" w:tplc="B39014D2" w:tentative="1">
      <w:start w:val="1"/>
      <w:numFmt w:val="bullet"/>
      <w:lvlText w:val=""/>
      <w:lvlJc w:val="left"/>
      <w:pPr>
        <w:tabs>
          <w:tab w:val="num" w:pos="4680"/>
        </w:tabs>
        <w:ind w:left="4680" w:hanging="360"/>
      </w:pPr>
      <w:rPr>
        <w:rFonts w:ascii="Symbol" w:hAnsi="Symbol" w:hint="default"/>
      </w:rPr>
    </w:lvl>
    <w:lvl w:ilvl="7" w:tplc="155485BA" w:tentative="1">
      <w:start w:val="1"/>
      <w:numFmt w:val="bullet"/>
      <w:lvlText w:val=""/>
      <w:lvlJc w:val="left"/>
      <w:pPr>
        <w:tabs>
          <w:tab w:val="num" w:pos="5400"/>
        </w:tabs>
        <w:ind w:left="5400" w:hanging="360"/>
      </w:pPr>
      <w:rPr>
        <w:rFonts w:ascii="Symbol" w:hAnsi="Symbol" w:hint="default"/>
      </w:rPr>
    </w:lvl>
    <w:lvl w:ilvl="8" w:tplc="AD3411F8"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3C427368"/>
    <w:multiLevelType w:val="hybridMultilevel"/>
    <w:tmpl w:val="3524166A"/>
    <w:lvl w:ilvl="0" w:tplc="0C090001">
      <w:start w:val="1"/>
      <w:numFmt w:val="bullet"/>
      <w:lvlText w:val=""/>
      <w:lvlJc w:val="left"/>
      <w:pPr>
        <w:ind w:left="1398" w:hanging="149"/>
      </w:pPr>
      <w:rPr>
        <w:rFonts w:ascii="Symbol" w:hAnsi="Symbol"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18" w15:restartNumberingAfterBreak="0">
    <w:nsid w:val="3D8841FF"/>
    <w:multiLevelType w:val="multilevel"/>
    <w:tmpl w:val="306E4E4C"/>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26433B"/>
    <w:multiLevelType w:val="hybridMultilevel"/>
    <w:tmpl w:val="F236B65C"/>
    <w:lvl w:ilvl="0" w:tplc="0C090001">
      <w:start w:val="1"/>
      <w:numFmt w:val="bullet"/>
      <w:lvlText w:val=""/>
      <w:lvlJc w:val="left"/>
      <w:pPr>
        <w:ind w:left="954" w:hanging="149"/>
      </w:pPr>
      <w:rPr>
        <w:rFonts w:ascii="Symbol" w:hAnsi="Symbol"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E3E750A"/>
    <w:multiLevelType w:val="hybridMultilevel"/>
    <w:tmpl w:val="3CA4B5BE"/>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1" w15:restartNumberingAfterBreak="0">
    <w:nsid w:val="512C3BDF"/>
    <w:multiLevelType w:val="hybridMultilevel"/>
    <w:tmpl w:val="1AB021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16F504D"/>
    <w:multiLevelType w:val="hybridMultilevel"/>
    <w:tmpl w:val="D18A2EEA"/>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3" w15:restartNumberingAfterBreak="0">
    <w:nsid w:val="5B5462C0"/>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4" w15:restartNumberingAfterBreak="0">
    <w:nsid w:val="5D0B3809"/>
    <w:multiLevelType w:val="hybridMultilevel"/>
    <w:tmpl w:val="E39C70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11618E"/>
    <w:multiLevelType w:val="multilevel"/>
    <w:tmpl w:val="7F127958"/>
    <w:lvl w:ilvl="0">
      <w:start w:val="1"/>
      <w:numFmt w:val="bullet"/>
      <w:lvlText w:val=""/>
      <w:lvlJc w:val="left"/>
      <w:pPr>
        <w:ind w:left="353" w:hanging="222"/>
      </w:pPr>
      <w:rPr>
        <w:rFonts w:ascii="Symbol" w:hAnsi="Symbol" w:hint="default"/>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6" w15:restartNumberingAfterBreak="0">
    <w:nsid w:val="5F7C60B6"/>
    <w:multiLevelType w:val="hybridMultilevel"/>
    <w:tmpl w:val="1BBEA60A"/>
    <w:lvl w:ilvl="0" w:tplc="7E9A48B8">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60F67DC4"/>
    <w:multiLevelType w:val="hybridMultilevel"/>
    <w:tmpl w:val="49162868"/>
    <w:lvl w:ilvl="0" w:tplc="637ACB2E">
      <w:start w:val="1"/>
      <w:numFmt w:val="bullet"/>
      <w:lvlText w:val=""/>
      <w:lvlPicBulletId w:val="0"/>
      <w:lvlJc w:val="left"/>
      <w:pPr>
        <w:tabs>
          <w:tab w:val="num" w:pos="720"/>
        </w:tabs>
        <w:ind w:left="720" w:hanging="360"/>
      </w:pPr>
      <w:rPr>
        <w:rFonts w:ascii="Symbol" w:hAnsi="Symbol" w:hint="default"/>
      </w:rPr>
    </w:lvl>
    <w:lvl w:ilvl="1" w:tplc="5DEA4140" w:tentative="1">
      <w:start w:val="1"/>
      <w:numFmt w:val="bullet"/>
      <w:lvlText w:val=""/>
      <w:lvlJc w:val="left"/>
      <w:pPr>
        <w:tabs>
          <w:tab w:val="num" w:pos="1440"/>
        </w:tabs>
        <w:ind w:left="1440" w:hanging="360"/>
      </w:pPr>
      <w:rPr>
        <w:rFonts w:ascii="Symbol" w:hAnsi="Symbol" w:hint="default"/>
      </w:rPr>
    </w:lvl>
    <w:lvl w:ilvl="2" w:tplc="92D213D4" w:tentative="1">
      <w:start w:val="1"/>
      <w:numFmt w:val="bullet"/>
      <w:lvlText w:val=""/>
      <w:lvlJc w:val="left"/>
      <w:pPr>
        <w:tabs>
          <w:tab w:val="num" w:pos="2160"/>
        </w:tabs>
        <w:ind w:left="2160" w:hanging="360"/>
      </w:pPr>
      <w:rPr>
        <w:rFonts w:ascii="Symbol" w:hAnsi="Symbol" w:hint="default"/>
      </w:rPr>
    </w:lvl>
    <w:lvl w:ilvl="3" w:tplc="0A688D20" w:tentative="1">
      <w:start w:val="1"/>
      <w:numFmt w:val="bullet"/>
      <w:lvlText w:val=""/>
      <w:lvlJc w:val="left"/>
      <w:pPr>
        <w:tabs>
          <w:tab w:val="num" w:pos="2880"/>
        </w:tabs>
        <w:ind w:left="2880" w:hanging="360"/>
      </w:pPr>
      <w:rPr>
        <w:rFonts w:ascii="Symbol" w:hAnsi="Symbol" w:hint="default"/>
      </w:rPr>
    </w:lvl>
    <w:lvl w:ilvl="4" w:tplc="A0882FC0" w:tentative="1">
      <w:start w:val="1"/>
      <w:numFmt w:val="bullet"/>
      <w:lvlText w:val=""/>
      <w:lvlJc w:val="left"/>
      <w:pPr>
        <w:tabs>
          <w:tab w:val="num" w:pos="3600"/>
        </w:tabs>
        <w:ind w:left="3600" w:hanging="360"/>
      </w:pPr>
      <w:rPr>
        <w:rFonts w:ascii="Symbol" w:hAnsi="Symbol" w:hint="default"/>
      </w:rPr>
    </w:lvl>
    <w:lvl w:ilvl="5" w:tplc="3BF4869E" w:tentative="1">
      <w:start w:val="1"/>
      <w:numFmt w:val="bullet"/>
      <w:lvlText w:val=""/>
      <w:lvlJc w:val="left"/>
      <w:pPr>
        <w:tabs>
          <w:tab w:val="num" w:pos="4320"/>
        </w:tabs>
        <w:ind w:left="4320" w:hanging="360"/>
      </w:pPr>
      <w:rPr>
        <w:rFonts w:ascii="Symbol" w:hAnsi="Symbol" w:hint="default"/>
      </w:rPr>
    </w:lvl>
    <w:lvl w:ilvl="6" w:tplc="046281FA" w:tentative="1">
      <w:start w:val="1"/>
      <w:numFmt w:val="bullet"/>
      <w:lvlText w:val=""/>
      <w:lvlJc w:val="left"/>
      <w:pPr>
        <w:tabs>
          <w:tab w:val="num" w:pos="5040"/>
        </w:tabs>
        <w:ind w:left="5040" w:hanging="360"/>
      </w:pPr>
      <w:rPr>
        <w:rFonts w:ascii="Symbol" w:hAnsi="Symbol" w:hint="default"/>
      </w:rPr>
    </w:lvl>
    <w:lvl w:ilvl="7" w:tplc="B5B43364" w:tentative="1">
      <w:start w:val="1"/>
      <w:numFmt w:val="bullet"/>
      <w:lvlText w:val=""/>
      <w:lvlJc w:val="left"/>
      <w:pPr>
        <w:tabs>
          <w:tab w:val="num" w:pos="5760"/>
        </w:tabs>
        <w:ind w:left="5760" w:hanging="360"/>
      </w:pPr>
      <w:rPr>
        <w:rFonts w:ascii="Symbol" w:hAnsi="Symbol" w:hint="default"/>
      </w:rPr>
    </w:lvl>
    <w:lvl w:ilvl="8" w:tplc="0D70C34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B992409"/>
    <w:multiLevelType w:val="hybridMultilevel"/>
    <w:tmpl w:val="5F220D6E"/>
    <w:lvl w:ilvl="0" w:tplc="9FE4770A">
      <w:numFmt w:val="bullet"/>
      <w:lvlText w:val="–"/>
      <w:lvlJc w:val="left"/>
      <w:pPr>
        <w:ind w:left="656"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2F182A74">
      <w:numFmt w:val="bullet"/>
      <w:lvlText w:val="•"/>
      <w:lvlJc w:val="left"/>
      <w:pPr>
        <w:ind w:left="1365" w:hanging="227"/>
      </w:pPr>
      <w:rPr>
        <w:rFonts w:hint="default"/>
        <w:lang w:val="en-US" w:eastAsia="en-US" w:bidi="en-US"/>
      </w:rPr>
    </w:lvl>
    <w:lvl w:ilvl="2" w:tplc="2D6CFACC">
      <w:numFmt w:val="bullet"/>
      <w:lvlText w:val="•"/>
      <w:lvlJc w:val="left"/>
      <w:pPr>
        <w:ind w:left="2071" w:hanging="227"/>
      </w:pPr>
      <w:rPr>
        <w:rFonts w:hint="default"/>
        <w:lang w:val="en-US" w:eastAsia="en-US" w:bidi="en-US"/>
      </w:rPr>
    </w:lvl>
    <w:lvl w:ilvl="3" w:tplc="004A5D62">
      <w:numFmt w:val="bullet"/>
      <w:lvlText w:val="•"/>
      <w:lvlJc w:val="left"/>
      <w:pPr>
        <w:ind w:left="2777" w:hanging="227"/>
      </w:pPr>
      <w:rPr>
        <w:rFonts w:hint="default"/>
        <w:lang w:val="en-US" w:eastAsia="en-US" w:bidi="en-US"/>
      </w:rPr>
    </w:lvl>
    <w:lvl w:ilvl="4" w:tplc="F2EE27AE">
      <w:numFmt w:val="bullet"/>
      <w:lvlText w:val="•"/>
      <w:lvlJc w:val="left"/>
      <w:pPr>
        <w:ind w:left="3483" w:hanging="227"/>
      </w:pPr>
      <w:rPr>
        <w:rFonts w:hint="default"/>
        <w:lang w:val="en-US" w:eastAsia="en-US" w:bidi="en-US"/>
      </w:rPr>
    </w:lvl>
    <w:lvl w:ilvl="5" w:tplc="C7547FC0">
      <w:numFmt w:val="bullet"/>
      <w:lvlText w:val="•"/>
      <w:lvlJc w:val="left"/>
      <w:pPr>
        <w:ind w:left="4188" w:hanging="227"/>
      </w:pPr>
      <w:rPr>
        <w:rFonts w:hint="default"/>
        <w:lang w:val="en-US" w:eastAsia="en-US" w:bidi="en-US"/>
      </w:rPr>
    </w:lvl>
    <w:lvl w:ilvl="6" w:tplc="72C8D6C2">
      <w:numFmt w:val="bullet"/>
      <w:lvlText w:val="•"/>
      <w:lvlJc w:val="left"/>
      <w:pPr>
        <w:ind w:left="4894" w:hanging="227"/>
      </w:pPr>
      <w:rPr>
        <w:rFonts w:hint="default"/>
        <w:lang w:val="en-US" w:eastAsia="en-US" w:bidi="en-US"/>
      </w:rPr>
    </w:lvl>
    <w:lvl w:ilvl="7" w:tplc="47D08E34">
      <w:numFmt w:val="bullet"/>
      <w:lvlText w:val="•"/>
      <w:lvlJc w:val="left"/>
      <w:pPr>
        <w:ind w:left="5600" w:hanging="227"/>
      </w:pPr>
      <w:rPr>
        <w:rFonts w:hint="default"/>
        <w:lang w:val="en-US" w:eastAsia="en-US" w:bidi="en-US"/>
      </w:rPr>
    </w:lvl>
    <w:lvl w:ilvl="8" w:tplc="EBFCEA5A">
      <w:numFmt w:val="bullet"/>
      <w:lvlText w:val="•"/>
      <w:lvlJc w:val="left"/>
      <w:pPr>
        <w:ind w:left="6306" w:hanging="227"/>
      </w:pPr>
      <w:rPr>
        <w:rFonts w:hint="default"/>
        <w:lang w:val="en-US" w:eastAsia="en-US" w:bidi="en-US"/>
      </w:rPr>
    </w:lvl>
  </w:abstractNum>
  <w:abstractNum w:abstractNumId="29" w15:restartNumberingAfterBreak="0">
    <w:nsid w:val="6DA34EA6"/>
    <w:multiLevelType w:val="hybridMultilevel"/>
    <w:tmpl w:val="FDCE6396"/>
    <w:lvl w:ilvl="0" w:tplc="DEE2329C">
      <w:numFmt w:val="bullet"/>
      <w:lvlText w:val="•"/>
      <w:lvlJc w:val="left"/>
      <w:pPr>
        <w:ind w:left="6822" w:hanging="222"/>
      </w:pPr>
      <w:rPr>
        <w:rFonts w:ascii="HelveticaNeueLT Com 55 Roman" w:eastAsia="HelveticaNeueLT Com 55 Roman" w:hAnsi="HelveticaNeueLT Com 55 Roman" w:cs="HelveticaNeueLT Com 55 Roman" w:hint="default"/>
        <w:spacing w:val="-8"/>
        <w:w w:val="100"/>
        <w:sz w:val="21"/>
        <w:szCs w:val="21"/>
        <w:lang w:val="en-US" w:eastAsia="en-US" w:bidi="en-US"/>
      </w:rPr>
    </w:lvl>
    <w:lvl w:ilvl="1" w:tplc="1034F094">
      <w:numFmt w:val="bullet"/>
      <w:lvlText w:val="•"/>
      <w:lvlJc w:val="left"/>
      <w:pPr>
        <w:ind w:left="18066" w:hanging="432"/>
      </w:pPr>
      <w:rPr>
        <w:rFonts w:ascii="Lucida Sans" w:eastAsia="Lucida Sans" w:hAnsi="Lucida Sans" w:cs="Lucida Sans" w:hint="default"/>
        <w:color w:val="69BD45"/>
        <w:w w:val="124"/>
        <w:position w:val="-2"/>
        <w:sz w:val="28"/>
        <w:szCs w:val="28"/>
        <w:lang w:val="en-US" w:eastAsia="en-US" w:bidi="en-US"/>
      </w:rPr>
    </w:lvl>
    <w:lvl w:ilvl="2" w:tplc="F086EA5A">
      <w:numFmt w:val="bullet"/>
      <w:lvlText w:val="•"/>
      <w:lvlJc w:val="left"/>
      <w:pPr>
        <w:ind w:left="18537" w:hanging="432"/>
      </w:pPr>
      <w:rPr>
        <w:rFonts w:hint="default"/>
        <w:lang w:val="en-US" w:eastAsia="en-US" w:bidi="en-US"/>
      </w:rPr>
    </w:lvl>
    <w:lvl w:ilvl="3" w:tplc="05421A2E">
      <w:numFmt w:val="bullet"/>
      <w:lvlText w:val="•"/>
      <w:lvlJc w:val="left"/>
      <w:pPr>
        <w:ind w:left="19006" w:hanging="432"/>
      </w:pPr>
      <w:rPr>
        <w:rFonts w:hint="default"/>
        <w:lang w:val="en-US" w:eastAsia="en-US" w:bidi="en-US"/>
      </w:rPr>
    </w:lvl>
    <w:lvl w:ilvl="4" w:tplc="C87A72BE">
      <w:numFmt w:val="bullet"/>
      <w:lvlText w:val="•"/>
      <w:lvlJc w:val="left"/>
      <w:pPr>
        <w:ind w:left="19474" w:hanging="432"/>
      </w:pPr>
      <w:rPr>
        <w:rFonts w:hint="default"/>
        <w:lang w:val="en-US" w:eastAsia="en-US" w:bidi="en-US"/>
      </w:rPr>
    </w:lvl>
    <w:lvl w:ilvl="5" w:tplc="60D2B612">
      <w:numFmt w:val="bullet"/>
      <w:lvlText w:val="•"/>
      <w:lvlJc w:val="left"/>
      <w:pPr>
        <w:ind w:left="19943" w:hanging="432"/>
      </w:pPr>
      <w:rPr>
        <w:rFonts w:hint="default"/>
        <w:lang w:val="en-US" w:eastAsia="en-US" w:bidi="en-US"/>
      </w:rPr>
    </w:lvl>
    <w:lvl w:ilvl="6" w:tplc="543617BC">
      <w:numFmt w:val="bullet"/>
      <w:lvlText w:val="•"/>
      <w:lvlJc w:val="left"/>
      <w:pPr>
        <w:ind w:left="20412" w:hanging="432"/>
      </w:pPr>
      <w:rPr>
        <w:rFonts w:hint="default"/>
        <w:lang w:val="en-US" w:eastAsia="en-US" w:bidi="en-US"/>
      </w:rPr>
    </w:lvl>
    <w:lvl w:ilvl="7" w:tplc="C764D51C">
      <w:numFmt w:val="bullet"/>
      <w:lvlText w:val="•"/>
      <w:lvlJc w:val="left"/>
      <w:pPr>
        <w:ind w:left="20880" w:hanging="432"/>
      </w:pPr>
      <w:rPr>
        <w:rFonts w:hint="default"/>
        <w:lang w:val="en-US" w:eastAsia="en-US" w:bidi="en-US"/>
      </w:rPr>
    </w:lvl>
    <w:lvl w:ilvl="8" w:tplc="3042A310">
      <w:numFmt w:val="bullet"/>
      <w:lvlText w:val="•"/>
      <w:lvlJc w:val="left"/>
      <w:pPr>
        <w:ind w:left="21349" w:hanging="432"/>
      </w:pPr>
      <w:rPr>
        <w:rFonts w:hint="default"/>
        <w:lang w:val="en-US" w:eastAsia="en-US" w:bidi="en-US"/>
      </w:rPr>
    </w:lvl>
  </w:abstractNum>
  <w:abstractNum w:abstractNumId="30" w15:restartNumberingAfterBreak="0">
    <w:nsid w:val="7B2E6ADB"/>
    <w:multiLevelType w:val="hybridMultilevel"/>
    <w:tmpl w:val="244A8B5C"/>
    <w:lvl w:ilvl="0" w:tplc="CD92F2CA">
      <w:numFmt w:val="bullet"/>
      <w:lvlText w:val="–"/>
      <w:lvlJc w:val="left"/>
      <w:pPr>
        <w:ind w:left="657"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E3E8EE1E">
      <w:numFmt w:val="bullet"/>
      <w:lvlText w:val="•"/>
      <w:lvlJc w:val="left"/>
      <w:pPr>
        <w:ind w:left="1389" w:hanging="227"/>
      </w:pPr>
      <w:rPr>
        <w:rFonts w:hint="default"/>
        <w:lang w:val="en-US" w:eastAsia="en-US" w:bidi="en-US"/>
      </w:rPr>
    </w:lvl>
    <w:lvl w:ilvl="2" w:tplc="94924DFC">
      <w:numFmt w:val="bullet"/>
      <w:lvlText w:val="•"/>
      <w:lvlJc w:val="left"/>
      <w:pPr>
        <w:ind w:left="2118" w:hanging="227"/>
      </w:pPr>
      <w:rPr>
        <w:rFonts w:hint="default"/>
        <w:lang w:val="en-US" w:eastAsia="en-US" w:bidi="en-US"/>
      </w:rPr>
    </w:lvl>
    <w:lvl w:ilvl="3" w:tplc="24E4B63E">
      <w:numFmt w:val="bullet"/>
      <w:lvlText w:val="•"/>
      <w:lvlJc w:val="left"/>
      <w:pPr>
        <w:ind w:left="2847" w:hanging="227"/>
      </w:pPr>
      <w:rPr>
        <w:rFonts w:hint="default"/>
        <w:lang w:val="en-US" w:eastAsia="en-US" w:bidi="en-US"/>
      </w:rPr>
    </w:lvl>
    <w:lvl w:ilvl="4" w:tplc="09788152">
      <w:numFmt w:val="bullet"/>
      <w:lvlText w:val="•"/>
      <w:lvlJc w:val="left"/>
      <w:pPr>
        <w:ind w:left="3577" w:hanging="227"/>
      </w:pPr>
      <w:rPr>
        <w:rFonts w:hint="default"/>
        <w:lang w:val="en-US" w:eastAsia="en-US" w:bidi="en-US"/>
      </w:rPr>
    </w:lvl>
    <w:lvl w:ilvl="5" w:tplc="8612FCE2">
      <w:numFmt w:val="bullet"/>
      <w:lvlText w:val="•"/>
      <w:lvlJc w:val="left"/>
      <w:pPr>
        <w:ind w:left="4306" w:hanging="227"/>
      </w:pPr>
      <w:rPr>
        <w:rFonts w:hint="default"/>
        <w:lang w:val="en-US" w:eastAsia="en-US" w:bidi="en-US"/>
      </w:rPr>
    </w:lvl>
    <w:lvl w:ilvl="6" w:tplc="FD868CFC">
      <w:numFmt w:val="bullet"/>
      <w:lvlText w:val="•"/>
      <w:lvlJc w:val="left"/>
      <w:pPr>
        <w:ind w:left="5035" w:hanging="227"/>
      </w:pPr>
      <w:rPr>
        <w:rFonts w:hint="default"/>
        <w:lang w:val="en-US" w:eastAsia="en-US" w:bidi="en-US"/>
      </w:rPr>
    </w:lvl>
    <w:lvl w:ilvl="7" w:tplc="1FD6D9D4">
      <w:numFmt w:val="bullet"/>
      <w:lvlText w:val="•"/>
      <w:lvlJc w:val="left"/>
      <w:pPr>
        <w:ind w:left="5764" w:hanging="227"/>
      </w:pPr>
      <w:rPr>
        <w:rFonts w:hint="default"/>
        <w:lang w:val="en-US" w:eastAsia="en-US" w:bidi="en-US"/>
      </w:rPr>
    </w:lvl>
    <w:lvl w:ilvl="8" w:tplc="59023F10">
      <w:numFmt w:val="bullet"/>
      <w:lvlText w:val="•"/>
      <w:lvlJc w:val="left"/>
      <w:pPr>
        <w:ind w:left="6494" w:hanging="227"/>
      </w:pPr>
      <w:rPr>
        <w:rFonts w:hint="default"/>
        <w:lang w:val="en-US" w:eastAsia="en-US" w:bidi="en-US"/>
      </w:rPr>
    </w:lvl>
  </w:abstractNum>
  <w:abstractNum w:abstractNumId="31" w15:restartNumberingAfterBreak="0">
    <w:nsid w:val="7EEB4187"/>
    <w:multiLevelType w:val="multilevel"/>
    <w:tmpl w:val="5A06ECFC"/>
    <w:lvl w:ilvl="0">
      <w:start w:val="1"/>
      <w:numFmt w:val="decimal"/>
      <w:pStyle w:val="SubHeading1"/>
      <w:lvlText w:val="%1."/>
      <w:lvlJc w:val="left"/>
      <w:pPr>
        <w:ind w:left="851" w:hanging="851"/>
      </w:pPr>
      <w:rPr>
        <w:rFonts w:ascii="Arial Bold" w:hAnsi="Arial Bold" w:hint="default"/>
        <w:b/>
        <w:i w:val="0"/>
        <w:color w:val="4F81BD" w:themeColor="accent1"/>
        <w:sz w:val="40"/>
        <w:szCs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right"/>
      <w:pPr>
        <w:ind w:left="851" w:hanging="851"/>
      </w:pPr>
      <w:rPr>
        <w:rFonts w:ascii="Arial Bold" w:hAnsi="Arial Bold" w:hint="default"/>
        <w:b/>
        <w:i w:val="0"/>
        <w:color w:val="4F81BD" w:themeColor="accent1"/>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22"/>
  </w:num>
  <w:num w:numId="3">
    <w:abstractNumId w:val="12"/>
  </w:num>
  <w:num w:numId="4">
    <w:abstractNumId w:val="29"/>
  </w:num>
  <w:num w:numId="5">
    <w:abstractNumId w:val="6"/>
  </w:num>
  <w:num w:numId="6">
    <w:abstractNumId w:val="30"/>
  </w:num>
  <w:num w:numId="7">
    <w:abstractNumId w:val="28"/>
  </w:num>
  <w:num w:numId="8">
    <w:abstractNumId w:val="1"/>
  </w:num>
  <w:num w:numId="9">
    <w:abstractNumId w:val="15"/>
  </w:num>
  <w:num w:numId="10">
    <w:abstractNumId w:val="27"/>
  </w:num>
  <w:num w:numId="11">
    <w:abstractNumId w:val="16"/>
  </w:num>
  <w:num w:numId="12">
    <w:abstractNumId w:val="8"/>
  </w:num>
  <w:num w:numId="13">
    <w:abstractNumId w:val="29"/>
  </w:num>
  <w:num w:numId="14">
    <w:abstractNumId w:val="24"/>
  </w:num>
  <w:num w:numId="15">
    <w:abstractNumId w:val="13"/>
  </w:num>
  <w:num w:numId="16">
    <w:abstractNumId w:val="11"/>
  </w:num>
  <w:num w:numId="17">
    <w:abstractNumId w:val="21"/>
  </w:num>
  <w:num w:numId="18">
    <w:abstractNumId w:val="10"/>
  </w:num>
  <w:num w:numId="19">
    <w:abstractNumId w:val="3"/>
  </w:num>
  <w:num w:numId="20">
    <w:abstractNumId w:val="19"/>
  </w:num>
  <w:num w:numId="21">
    <w:abstractNumId w:val="20"/>
  </w:num>
  <w:num w:numId="22">
    <w:abstractNumId w:val="17"/>
  </w:num>
  <w:num w:numId="23">
    <w:abstractNumId w:val="4"/>
  </w:num>
  <w:num w:numId="24">
    <w:abstractNumId w:val="26"/>
  </w:num>
  <w:num w:numId="25">
    <w:abstractNumId w:val="9"/>
  </w:num>
  <w:num w:numId="26">
    <w:abstractNumId w:val="18"/>
  </w:num>
  <w:num w:numId="27">
    <w:abstractNumId w:val="31"/>
  </w:num>
  <w:num w:numId="28">
    <w:abstractNumId w:val="5"/>
  </w:num>
  <w:num w:numId="29">
    <w:abstractNumId w:val="0"/>
  </w:num>
  <w:num w:numId="30">
    <w:abstractNumId w:val="23"/>
  </w:num>
  <w:num w:numId="31">
    <w:abstractNumId w:val="7"/>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o:colormenu v:ext="edit" fillcolor="none [3212]" strokecolor="none [3212]" shadow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98"/>
    <w:rsid w:val="00000E87"/>
    <w:rsid w:val="00002227"/>
    <w:rsid w:val="00003DE9"/>
    <w:rsid w:val="00005768"/>
    <w:rsid w:val="00011CCF"/>
    <w:rsid w:val="00013C36"/>
    <w:rsid w:val="00016AC8"/>
    <w:rsid w:val="000376D1"/>
    <w:rsid w:val="00046E53"/>
    <w:rsid w:val="000634B6"/>
    <w:rsid w:val="00067835"/>
    <w:rsid w:val="000819CB"/>
    <w:rsid w:val="000965A7"/>
    <w:rsid w:val="00096B0F"/>
    <w:rsid w:val="000A0688"/>
    <w:rsid w:val="000A63FD"/>
    <w:rsid w:val="000C163F"/>
    <w:rsid w:val="000C2942"/>
    <w:rsid w:val="000C6C94"/>
    <w:rsid w:val="000E6459"/>
    <w:rsid w:val="000E7C07"/>
    <w:rsid w:val="000F31E1"/>
    <w:rsid w:val="00111F2C"/>
    <w:rsid w:val="001126C5"/>
    <w:rsid w:val="00113BA6"/>
    <w:rsid w:val="0011409F"/>
    <w:rsid w:val="001178C0"/>
    <w:rsid w:val="00124258"/>
    <w:rsid w:val="00127791"/>
    <w:rsid w:val="001578D0"/>
    <w:rsid w:val="00181571"/>
    <w:rsid w:val="00185E07"/>
    <w:rsid w:val="00194C1B"/>
    <w:rsid w:val="0019613C"/>
    <w:rsid w:val="001B4C4E"/>
    <w:rsid w:val="001B5129"/>
    <w:rsid w:val="001C7708"/>
    <w:rsid w:val="001D1168"/>
    <w:rsid w:val="001D4F3D"/>
    <w:rsid w:val="001E4873"/>
    <w:rsid w:val="001E5D01"/>
    <w:rsid w:val="001F1BF1"/>
    <w:rsid w:val="00213099"/>
    <w:rsid w:val="00222509"/>
    <w:rsid w:val="00231786"/>
    <w:rsid w:val="002371C4"/>
    <w:rsid w:val="00261A92"/>
    <w:rsid w:val="00263793"/>
    <w:rsid w:val="002647C4"/>
    <w:rsid w:val="00276555"/>
    <w:rsid w:val="00285F82"/>
    <w:rsid w:val="002A3A00"/>
    <w:rsid w:val="002B2681"/>
    <w:rsid w:val="002B32CF"/>
    <w:rsid w:val="002B72B0"/>
    <w:rsid w:val="002C460C"/>
    <w:rsid w:val="002D307E"/>
    <w:rsid w:val="002D634D"/>
    <w:rsid w:val="002F3B17"/>
    <w:rsid w:val="002F3B4C"/>
    <w:rsid w:val="00307D62"/>
    <w:rsid w:val="00314CD9"/>
    <w:rsid w:val="00317BAD"/>
    <w:rsid w:val="003277D5"/>
    <w:rsid w:val="0033158B"/>
    <w:rsid w:val="0033360B"/>
    <w:rsid w:val="00334585"/>
    <w:rsid w:val="003361EF"/>
    <w:rsid w:val="003423E6"/>
    <w:rsid w:val="0036573A"/>
    <w:rsid w:val="003743D7"/>
    <w:rsid w:val="00377E0F"/>
    <w:rsid w:val="00382183"/>
    <w:rsid w:val="00387F0A"/>
    <w:rsid w:val="003C620A"/>
    <w:rsid w:val="003D4B02"/>
    <w:rsid w:val="003D6163"/>
    <w:rsid w:val="003E1A3E"/>
    <w:rsid w:val="003E22E7"/>
    <w:rsid w:val="003E73A1"/>
    <w:rsid w:val="00401A60"/>
    <w:rsid w:val="00410D8C"/>
    <w:rsid w:val="00422688"/>
    <w:rsid w:val="00425545"/>
    <w:rsid w:val="0042724F"/>
    <w:rsid w:val="00434A49"/>
    <w:rsid w:val="004352BC"/>
    <w:rsid w:val="004433CC"/>
    <w:rsid w:val="0044404D"/>
    <w:rsid w:val="004450B3"/>
    <w:rsid w:val="00451D7E"/>
    <w:rsid w:val="00451F48"/>
    <w:rsid w:val="004543E2"/>
    <w:rsid w:val="00457E3D"/>
    <w:rsid w:val="00460B07"/>
    <w:rsid w:val="0047369A"/>
    <w:rsid w:val="00481B27"/>
    <w:rsid w:val="00481F5C"/>
    <w:rsid w:val="004904EE"/>
    <w:rsid w:val="004A0398"/>
    <w:rsid w:val="004D7D74"/>
    <w:rsid w:val="004E2F5D"/>
    <w:rsid w:val="004E5F7F"/>
    <w:rsid w:val="004F1078"/>
    <w:rsid w:val="004F5B3E"/>
    <w:rsid w:val="004F7C08"/>
    <w:rsid w:val="00504C1B"/>
    <w:rsid w:val="00510382"/>
    <w:rsid w:val="00522237"/>
    <w:rsid w:val="00530D63"/>
    <w:rsid w:val="005350CE"/>
    <w:rsid w:val="00540663"/>
    <w:rsid w:val="00540B15"/>
    <w:rsid w:val="00542211"/>
    <w:rsid w:val="00547E54"/>
    <w:rsid w:val="00560E80"/>
    <w:rsid w:val="00562E7C"/>
    <w:rsid w:val="00570E0E"/>
    <w:rsid w:val="0057254C"/>
    <w:rsid w:val="005C5B0B"/>
    <w:rsid w:val="00600C1F"/>
    <w:rsid w:val="0061376F"/>
    <w:rsid w:val="00613990"/>
    <w:rsid w:val="00623A7F"/>
    <w:rsid w:val="00626E14"/>
    <w:rsid w:val="00646D65"/>
    <w:rsid w:val="006549CB"/>
    <w:rsid w:val="0065538D"/>
    <w:rsid w:val="006564E9"/>
    <w:rsid w:val="00657C3C"/>
    <w:rsid w:val="00681D57"/>
    <w:rsid w:val="00692284"/>
    <w:rsid w:val="00693DA2"/>
    <w:rsid w:val="006A2D73"/>
    <w:rsid w:val="006B090A"/>
    <w:rsid w:val="006B7D9E"/>
    <w:rsid w:val="006D1AB6"/>
    <w:rsid w:val="006D299C"/>
    <w:rsid w:val="006D3ADC"/>
    <w:rsid w:val="006E0162"/>
    <w:rsid w:val="00706C1D"/>
    <w:rsid w:val="00711CBA"/>
    <w:rsid w:val="00715DC9"/>
    <w:rsid w:val="00716DB6"/>
    <w:rsid w:val="00722146"/>
    <w:rsid w:val="00726C1E"/>
    <w:rsid w:val="00731402"/>
    <w:rsid w:val="00733749"/>
    <w:rsid w:val="007337CC"/>
    <w:rsid w:val="00733D5F"/>
    <w:rsid w:val="00736C29"/>
    <w:rsid w:val="007404E9"/>
    <w:rsid w:val="00743531"/>
    <w:rsid w:val="00746D50"/>
    <w:rsid w:val="00747325"/>
    <w:rsid w:val="00747F32"/>
    <w:rsid w:val="00751D0C"/>
    <w:rsid w:val="00757895"/>
    <w:rsid w:val="00772368"/>
    <w:rsid w:val="00786EDD"/>
    <w:rsid w:val="007933A2"/>
    <w:rsid w:val="0079719D"/>
    <w:rsid w:val="007A2B3C"/>
    <w:rsid w:val="007B21E6"/>
    <w:rsid w:val="007B25EC"/>
    <w:rsid w:val="007D5DA7"/>
    <w:rsid w:val="007D7A1C"/>
    <w:rsid w:val="007E24DD"/>
    <w:rsid w:val="007F5480"/>
    <w:rsid w:val="0080072B"/>
    <w:rsid w:val="008063F7"/>
    <w:rsid w:val="00807557"/>
    <w:rsid w:val="0081436B"/>
    <w:rsid w:val="00814B5E"/>
    <w:rsid w:val="00816E37"/>
    <w:rsid w:val="008172EF"/>
    <w:rsid w:val="00820D15"/>
    <w:rsid w:val="008228FE"/>
    <w:rsid w:val="00824527"/>
    <w:rsid w:val="0083229E"/>
    <w:rsid w:val="00834617"/>
    <w:rsid w:val="00851F9E"/>
    <w:rsid w:val="00853B18"/>
    <w:rsid w:val="008632C5"/>
    <w:rsid w:val="008671D4"/>
    <w:rsid w:val="008719B0"/>
    <w:rsid w:val="0088364D"/>
    <w:rsid w:val="0088488B"/>
    <w:rsid w:val="008918BA"/>
    <w:rsid w:val="008B2003"/>
    <w:rsid w:val="008C463F"/>
    <w:rsid w:val="008C4AA6"/>
    <w:rsid w:val="008D0964"/>
    <w:rsid w:val="008D6972"/>
    <w:rsid w:val="008E1D22"/>
    <w:rsid w:val="008F02B5"/>
    <w:rsid w:val="008F6F71"/>
    <w:rsid w:val="009005BE"/>
    <w:rsid w:val="00901A60"/>
    <w:rsid w:val="009059BB"/>
    <w:rsid w:val="00954ADA"/>
    <w:rsid w:val="00966CA3"/>
    <w:rsid w:val="0097416C"/>
    <w:rsid w:val="0099087A"/>
    <w:rsid w:val="00992FFC"/>
    <w:rsid w:val="00997B9A"/>
    <w:rsid w:val="009C28A1"/>
    <w:rsid w:val="009E1FDE"/>
    <w:rsid w:val="009E2EBC"/>
    <w:rsid w:val="009E3926"/>
    <w:rsid w:val="00A07825"/>
    <w:rsid w:val="00A079A9"/>
    <w:rsid w:val="00A14075"/>
    <w:rsid w:val="00A229B5"/>
    <w:rsid w:val="00A30D3B"/>
    <w:rsid w:val="00A359DA"/>
    <w:rsid w:val="00A52A7F"/>
    <w:rsid w:val="00A53CF3"/>
    <w:rsid w:val="00A5648B"/>
    <w:rsid w:val="00A579FF"/>
    <w:rsid w:val="00A64090"/>
    <w:rsid w:val="00A66D19"/>
    <w:rsid w:val="00A936AF"/>
    <w:rsid w:val="00AA5571"/>
    <w:rsid w:val="00AB006E"/>
    <w:rsid w:val="00AB2F29"/>
    <w:rsid w:val="00AD3E15"/>
    <w:rsid w:val="00AD639A"/>
    <w:rsid w:val="00AE3F72"/>
    <w:rsid w:val="00B0535F"/>
    <w:rsid w:val="00B10DB1"/>
    <w:rsid w:val="00B27BC9"/>
    <w:rsid w:val="00B311C3"/>
    <w:rsid w:val="00B3490A"/>
    <w:rsid w:val="00B376F1"/>
    <w:rsid w:val="00B45B7A"/>
    <w:rsid w:val="00B55CE4"/>
    <w:rsid w:val="00B71AAB"/>
    <w:rsid w:val="00B74695"/>
    <w:rsid w:val="00B873BF"/>
    <w:rsid w:val="00B9394F"/>
    <w:rsid w:val="00BA385C"/>
    <w:rsid w:val="00BB522E"/>
    <w:rsid w:val="00BC2F32"/>
    <w:rsid w:val="00BC5EC0"/>
    <w:rsid w:val="00BC62BB"/>
    <w:rsid w:val="00BD2C08"/>
    <w:rsid w:val="00BD4D4F"/>
    <w:rsid w:val="00BD5236"/>
    <w:rsid w:val="00BF6EFC"/>
    <w:rsid w:val="00BF7804"/>
    <w:rsid w:val="00C133B1"/>
    <w:rsid w:val="00C1487D"/>
    <w:rsid w:val="00C20D4F"/>
    <w:rsid w:val="00C23156"/>
    <w:rsid w:val="00C25C73"/>
    <w:rsid w:val="00C3605F"/>
    <w:rsid w:val="00C40255"/>
    <w:rsid w:val="00C57E74"/>
    <w:rsid w:val="00C6551F"/>
    <w:rsid w:val="00C70AAB"/>
    <w:rsid w:val="00C72E16"/>
    <w:rsid w:val="00C8372F"/>
    <w:rsid w:val="00C86C67"/>
    <w:rsid w:val="00C95C39"/>
    <w:rsid w:val="00CA3DDB"/>
    <w:rsid w:val="00CA76B5"/>
    <w:rsid w:val="00D03692"/>
    <w:rsid w:val="00D04498"/>
    <w:rsid w:val="00D04871"/>
    <w:rsid w:val="00D04992"/>
    <w:rsid w:val="00D10942"/>
    <w:rsid w:val="00D21D09"/>
    <w:rsid w:val="00D23837"/>
    <w:rsid w:val="00D250D1"/>
    <w:rsid w:val="00D25D71"/>
    <w:rsid w:val="00D44B04"/>
    <w:rsid w:val="00D55DDE"/>
    <w:rsid w:val="00D71BE3"/>
    <w:rsid w:val="00D849F7"/>
    <w:rsid w:val="00D85BB4"/>
    <w:rsid w:val="00D87E3F"/>
    <w:rsid w:val="00DA2A17"/>
    <w:rsid w:val="00DA377A"/>
    <w:rsid w:val="00DC38B9"/>
    <w:rsid w:val="00DD2901"/>
    <w:rsid w:val="00DD5A6D"/>
    <w:rsid w:val="00DE11EF"/>
    <w:rsid w:val="00DF31DC"/>
    <w:rsid w:val="00DF5B62"/>
    <w:rsid w:val="00DF7E97"/>
    <w:rsid w:val="00E062D6"/>
    <w:rsid w:val="00E06398"/>
    <w:rsid w:val="00E06543"/>
    <w:rsid w:val="00E22208"/>
    <w:rsid w:val="00E279F4"/>
    <w:rsid w:val="00E366F8"/>
    <w:rsid w:val="00E4153E"/>
    <w:rsid w:val="00E51D5E"/>
    <w:rsid w:val="00E53583"/>
    <w:rsid w:val="00E736B8"/>
    <w:rsid w:val="00E956ED"/>
    <w:rsid w:val="00EA123F"/>
    <w:rsid w:val="00EA4DEB"/>
    <w:rsid w:val="00EC4E5F"/>
    <w:rsid w:val="00EE0C66"/>
    <w:rsid w:val="00EE2DC7"/>
    <w:rsid w:val="00EF1679"/>
    <w:rsid w:val="00F00362"/>
    <w:rsid w:val="00F00DFB"/>
    <w:rsid w:val="00F03D97"/>
    <w:rsid w:val="00F1171B"/>
    <w:rsid w:val="00F20465"/>
    <w:rsid w:val="00F24AB0"/>
    <w:rsid w:val="00F54D61"/>
    <w:rsid w:val="00F55C23"/>
    <w:rsid w:val="00F560CF"/>
    <w:rsid w:val="00F6247F"/>
    <w:rsid w:val="00F9637F"/>
    <w:rsid w:val="00F963FB"/>
    <w:rsid w:val="00FA3B26"/>
    <w:rsid w:val="00FA7CEC"/>
    <w:rsid w:val="00FB780A"/>
    <w:rsid w:val="00FC111C"/>
    <w:rsid w:val="00FC2CD4"/>
    <w:rsid w:val="00FE3977"/>
    <w:rsid w:val="00FE6C40"/>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strokecolor="none [3212]" shadowcolor="none"/>
    </o:shapedefaults>
    <o:shapelayout v:ext="edit">
      <o:idmap v:ext="edit" data="1"/>
    </o:shapelayout>
  </w:shapeDefaults>
  <w:decimalSymbol w:val="."/>
  <w:listSeparator w:val=","/>
  <w14:docId w14:val="280F4537"/>
  <w15:docId w15:val="{051FC68C-B37F-442E-9091-0963609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67"/>
    <w:rPr>
      <w:rFonts w:ascii="HelveticaNeueLT Com 55 Roman" w:eastAsia="HelveticaNeueLT Com 55 Roman" w:hAnsi="HelveticaNeueLT Com 55 Roman" w:cs="HelveticaNeueLT Com 55 Roman"/>
      <w:lang w:bidi="en-US"/>
    </w:rPr>
  </w:style>
  <w:style w:type="paragraph" w:styleId="Heading1">
    <w:name w:val="heading 1"/>
    <w:basedOn w:val="Head1"/>
    <w:link w:val="Heading1Char"/>
    <w:uiPriority w:val="9"/>
    <w:qFormat/>
    <w:rsid w:val="00127791"/>
    <w:pPr>
      <w:ind w:left="142"/>
      <w:outlineLvl w:val="0"/>
    </w:pPr>
  </w:style>
  <w:style w:type="paragraph" w:styleId="Heading2">
    <w:name w:val="heading 2"/>
    <w:basedOn w:val="Heading1"/>
    <w:link w:val="Heading2Char"/>
    <w:uiPriority w:val="9"/>
    <w:unhideWhenUsed/>
    <w:qFormat/>
    <w:rsid w:val="00127791"/>
    <w:pPr>
      <w:outlineLvl w:val="1"/>
    </w:pPr>
  </w:style>
  <w:style w:type="paragraph" w:styleId="Heading3">
    <w:name w:val="heading 3"/>
    <w:basedOn w:val="Normal"/>
    <w:link w:val="Heading3Char"/>
    <w:uiPriority w:val="9"/>
    <w:unhideWhenUsed/>
    <w:qFormat/>
    <w:pPr>
      <w:spacing w:before="146"/>
      <w:ind w:left="147" w:right="210" w:hanging="660"/>
      <w:jc w:val="right"/>
      <w:outlineLvl w:val="2"/>
    </w:pPr>
    <w:rPr>
      <w:sz w:val="32"/>
      <w:szCs w:val="32"/>
    </w:rPr>
  </w:style>
  <w:style w:type="paragraph" w:styleId="Heading4">
    <w:name w:val="heading 4"/>
    <w:basedOn w:val="Normal"/>
    <w:link w:val="Heading4Char"/>
    <w:uiPriority w:val="9"/>
    <w:unhideWhenUsed/>
    <w:qFormat/>
    <w:pPr>
      <w:ind w:left="140"/>
      <w:outlineLvl w:val="3"/>
    </w:pPr>
    <w:rPr>
      <w:sz w:val="28"/>
      <w:szCs w:val="28"/>
    </w:rPr>
  </w:style>
  <w:style w:type="paragraph" w:styleId="Heading5">
    <w:name w:val="heading 5"/>
    <w:basedOn w:val="Normal"/>
    <w:next w:val="Normal"/>
    <w:link w:val="Heading5Char"/>
    <w:uiPriority w:val="9"/>
    <w:unhideWhenUsed/>
    <w:qFormat/>
    <w:rsid w:val="00A359D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Body"/>
    <w:next w:val="Body"/>
    <w:link w:val="Heading6Char"/>
    <w:uiPriority w:val="9"/>
    <w:unhideWhenUsed/>
    <w:qFormat/>
    <w:rsid w:val="00422688"/>
    <w:pPr>
      <w:outlineLvl w:val="5"/>
    </w:pPr>
    <w:rPr>
      <w:color w:val="1F688D"/>
      <w:u w:val="single"/>
    </w:rPr>
  </w:style>
  <w:style w:type="paragraph" w:styleId="Heading7">
    <w:name w:val="heading 7"/>
    <w:basedOn w:val="Normal"/>
    <w:next w:val="Normal"/>
    <w:link w:val="Heading7Char"/>
    <w:uiPriority w:val="9"/>
    <w:unhideWhenUsed/>
    <w:rsid w:val="00422688"/>
    <w:pPr>
      <w:keepNext/>
      <w:keepLines/>
      <w:spacing w:before="40"/>
      <w:outlineLvl w:val="6"/>
    </w:pPr>
    <w:rPr>
      <w:rFonts w:eastAsiaTheme="majorEastAsia" w:cs="Arial"/>
      <w:i/>
      <w:iCs/>
      <w:color w:val="1F68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0"/>
      <w:ind w:left="146"/>
    </w:pPr>
    <w:rPr>
      <w:sz w:val="24"/>
      <w:szCs w:val="24"/>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spacing w:before="141"/>
      <w:ind w:left="397" w:hanging="25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A2B3C"/>
    <w:pPr>
      <w:tabs>
        <w:tab w:val="center" w:pos="4513"/>
        <w:tab w:val="right" w:pos="9026"/>
      </w:tabs>
    </w:pPr>
  </w:style>
  <w:style w:type="character" w:customStyle="1" w:styleId="HeaderChar">
    <w:name w:val="Header Char"/>
    <w:basedOn w:val="DefaultParagraphFont"/>
    <w:link w:val="Header"/>
    <w:uiPriority w:val="99"/>
    <w:rsid w:val="007A2B3C"/>
    <w:rPr>
      <w:rFonts w:ascii="HelveticaNeueLT Com 55 Roman" w:eastAsia="HelveticaNeueLT Com 55 Roman" w:hAnsi="HelveticaNeueLT Com 55 Roman" w:cs="HelveticaNeueLT Com 55 Roman"/>
      <w:lang w:bidi="en-US"/>
    </w:rPr>
  </w:style>
  <w:style w:type="paragraph" w:styleId="Footer">
    <w:name w:val="footer"/>
    <w:basedOn w:val="Normal"/>
    <w:link w:val="FooterChar"/>
    <w:uiPriority w:val="99"/>
    <w:unhideWhenUsed/>
    <w:rsid w:val="007A2B3C"/>
    <w:pPr>
      <w:tabs>
        <w:tab w:val="center" w:pos="4513"/>
        <w:tab w:val="right" w:pos="9026"/>
      </w:tabs>
    </w:pPr>
  </w:style>
  <w:style w:type="character" w:customStyle="1" w:styleId="FooterChar">
    <w:name w:val="Footer Char"/>
    <w:basedOn w:val="DefaultParagraphFont"/>
    <w:link w:val="Footer"/>
    <w:uiPriority w:val="99"/>
    <w:rsid w:val="007A2B3C"/>
    <w:rPr>
      <w:rFonts w:ascii="HelveticaNeueLT Com 55 Roman" w:eastAsia="HelveticaNeueLT Com 55 Roman" w:hAnsi="HelveticaNeueLT Com 55 Roman" w:cs="HelveticaNeueLT Com 55 Roman"/>
      <w:lang w:bidi="en-US"/>
    </w:rPr>
  </w:style>
  <w:style w:type="paragraph" w:styleId="TOCHeading">
    <w:name w:val="TOC Heading"/>
    <w:basedOn w:val="Heading1"/>
    <w:next w:val="Normal"/>
    <w:uiPriority w:val="39"/>
    <w:unhideWhenUsed/>
    <w:qFormat/>
    <w:rsid w:val="00D55DD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2">
    <w:name w:val="toc 2"/>
    <w:basedOn w:val="Normal"/>
    <w:next w:val="Normal"/>
    <w:link w:val="TOC2Char"/>
    <w:autoRedefine/>
    <w:uiPriority w:val="39"/>
    <w:unhideWhenUsed/>
    <w:qFormat/>
    <w:rsid w:val="00D55DDE"/>
    <w:pPr>
      <w:spacing w:after="100"/>
      <w:ind w:left="220"/>
    </w:pPr>
  </w:style>
  <w:style w:type="paragraph" w:styleId="TOC3">
    <w:name w:val="toc 3"/>
    <w:basedOn w:val="Normal"/>
    <w:next w:val="Normal"/>
    <w:autoRedefine/>
    <w:uiPriority w:val="39"/>
    <w:unhideWhenUsed/>
    <w:qFormat/>
    <w:rsid w:val="00D55DDE"/>
    <w:pPr>
      <w:spacing w:after="100"/>
      <w:ind w:left="440"/>
    </w:pPr>
  </w:style>
  <w:style w:type="character" w:styleId="Hyperlink">
    <w:name w:val="Hyperlink"/>
    <w:basedOn w:val="DefaultParagraphFont"/>
    <w:uiPriority w:val="99"/>
    <w:unhideWhenUsed/>
    <w:rsid w:val="00D55DDE"/>
    <w:rPr>
      <w:color w:val="0000FF" w:themeColor="hyperlink"/>
      <w:u w:val="single"/>
    </w:rPr>
  </w:style>
  <w:style w:type="paragraph" w:styleId="FootnoteText">
    <w:name w:val="footnote text"/>
    <w:basedOn w:val="Normal"/>
    <w:link w:val="FootnoteTextChar"/>
    <w:uiPriority w:val="99"/>
    <w:semiHidden/>
    <w:unhideWhenUsed/>
    <w:rsid w:val="006564E9"/>
    <w:rPr>
      <w:sz w:val="20"/>
      <w:szCs w:val="20"/>
    </w:rPr>
  </w:style>
  <w:style w:type="character" w:customStyle="1" w:styleId="FootnoteTextChar">
    <w:name w:val="Footnote Text Char"/>
    <w:basedOn w:val="DefaultParagraphFont"/>
    <w:link w:val="FootnoteText"/>
    <w:uiPriority w:val="99"/>
    <w:semiHidden/>
    <w:rsid w:val="006564E9"/>
    <w:rPr>
      <w:rFonts w:ascii="HelveticaNeueLT Com 55 Roman" w:eastAsia="HelveticaNeueLT Com 55 Roman" w:hAnsi="HelveticaNeueLT Com 55 Roman" w:cs="HelveticaNeueLT Com 55 Roman"/>
      <w:sz w:val="20"/>
      <w:szCs w:val="20"/>
      <w:lang w:bidi="en-US"/>
    </w:rPr>
  </w:style>
  <w:style w:type="character" w:styleId="FootnoteReference">
    <w:name w:val="footnote reference"/>
    <w:basedOn w:val="DefaultParagraphFont"/>
    <w:uiPriority w:val="99"/>
    <w:semiHidden/>
    <w:unhideWhenUsed/>
    <w:rsid w:val="006564E9"/>
    <w:rPr>
      <w:vertAlign w:val="superscript"/>
    </w:rPr>
  </w:style>
  <w:style w:type="character" w:styleId="UnresolvedMention">
    <w:name w:val="Unresolved Mention"/>
    <w:basedOn w:val="DefaultParagraphFont"/>
    <w:uiPriority w:val="99"/>
    <w:semiHidden/>
    <w:unhideWhenUsed/>
    <w:rsid w:val="00A079A9"/>
    <w:rPr>
      <w:color w:val="605E5C"/>
      <w:shd w:val="clear" w:color="auto" w:fill="E1DFDD"/>
    </w:rPr>
  </w:style>
  <w:style w:type="character" w:customStyle="1" w:styleId="Heading5Char">
    <w:name w:val="Heading 5 Char"/>
    <w:basedOn w:val="DefaultParagraphFont"/>
    <w:link w:val="Heading5"/>
    <w:uiPriority w:val="9"/>
    <w:rsid w:val="00A359DA"/>
    <w:rPr>
      <w:rFonts w:asciiTheme="majorHAnsi" w:eastAsiaTheme="majorEastAsia" w:hAnsiTheme="majorHAnsi" w:cstheme="majorBidi"/>
      <w:color w:val="365F91" w:themeColor="accent1" w:themeShade="BF"/>
      <w:lang w:bidi="en-US"/>
    </w:rPr>
  </w:style>
  <w:style w:type="paragraph" w:styleId="BalloonText">
    <w:name w:val="Balloon Text"/>
    <w:basedOn w:val="Normal"/>
    <w:link w:val="BalloonTextChar"/>
    <w:uiPriority w:val="99"/>
    <w:semiHidden/>
    <w:unhideWhenUsed/>
    <w:rsid w:val="00444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4D"/>
    <w:rPr>
      <w:rFonts w:ascii="Segoe UI" w:eastAsia="HelveticaNeueLT Com 55 Roman" w:hAnsi="Segoe UI" w:cs="Segoe UI"/>
      <w:sz w:val="18"/>
      <w:szCs w:val="18"/>
      <w:lang w:bidi="en-US"/>
    </w:rPr>
  </w:style>
  <w:style w:type="paragraph" w:customStyle="1" w:styleId="Default">
    <w:name w:val="Default"/>
    <w:rsid w:val="00E53583"/>
    <w:pPr>
      <w:widowControl/>
      <w:adjustRightInd w:val="0"/>
    </w:pPr>
    <w:rPr>
      <w:rFonts w:ascii="HelveticaNeueLT Com 55 Roman" w:hAnsi="HelveticaNeueLT Com 55 Roman" w:cs="HelveticaNeueLT Com 55 Roman"/>
      <w:color w:val="000000"/>
      <w:sz w:val="24"/>
      <w:szCs w:val="24"/>
      <w:lang w:val="en-AU"/>
    </w:rPr>
  </w:style>
  <w:style w:type="paragraph" w:customStyle="1" w:styleId="Pa0">
    <w:name w:val="Pa0"/>
    <w:basedOn w:val="Default"/>
    <w:next w:val="Default"/>
    <w:uiPriority w:val="99"/>
    <w:rsid w:val="00E53583"/>
    <w:pPr>
      <w:spacing w:line="161" w:lineRule="atLeast"/>
    </w:pPr>
    <w:rPr>
      <w:rFonts w:cstheme="minorBidi"/>
      <w:color w:val="auto"/>
    </w:rPr>
  </w:style>
  <w:style w:type="character" w:customStyle="1" w:styleId="BodyTextChar">
    <w:name w:val="Body Text Char"/>
    <w:basedOn w:val="DefaultParagraphFont"/>
    <w:link w:val="BodyText"/>
    <w:uiPriority w:val="1"/>
    <w:rsid w:val="003E73A1"/>
    <w:rPr>
      <w:rFonts w:ascii="HelveticaNeueLT Com 55 Roman" w:eastAsia="HelveticaNeueLT Com 55 Roman" w:hAnsi="HelveticaNeueLT Com 55 Roman" w:cs="HelveticaNeueLT Com 55 Roman"/>
      <w:sz w:val="21"/>
      <w:szCs w:val="21"/>
      <w:lang w:bidi="en-US"/>
    </w:rPr>
  </w:style>
  <w:style w:type="table" w:styleId="TableGrid">
    <w:name w:val="Table Grid"/>
    <w:basedOn w:val="TableNormal"/>
    <w:uiPriority w:val="39"/>
    <w:rsid w:val="00EF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22688"/>
    <w:rPr>
      <w:rFonts w:ascii="HelveticaNeueLT Com 55 Roman" w:eastAsia="Times New Roman" w:hAnsi="HelveticaNeueLT Com 55 Roman" w:cs="Times New Roman"/>
      <w:color w:val="1F688D"/>
      <w:szCs w:val="20"/>
      <w:u w:val="single"/>
      <w:lang w:bidi="en-US"/>
    </w:rPr>
  </w:style>
  <w:style w:type="character" w:customStyle="1" w:styleId="Heading7Char">
    <w:name w:val="Heading 7 Char"/>
    <w:basedOn w:val="DefaultParagraphFont"/>
    <w:link w:val="Heading7"/>
    <w:uiPriority w:val="9"/>
    <w:rsid w:val="00422688"/>
    <w:rPr>
      <w:rFonts w:ascii="HelveticaNeueLT Com 55 Roman" w:eastAsiaTheme="majorEastAsia" w:hAnsi="HelveticaNeueLT Com 55 Roman" w:cs="Arial"/>
      <w:i/>
      <w:iCs/>
      <w:color w:val="1F688D"/>
      <w:lang w:bidi="en-US"/>
    </w:rPr>
  </w:style>
  <w:style w:type="paragraph" w:styleId="Caption">
    <w:name w:val="caption"/>
    <w:basedOn w:val="Normal"/>
    <w:next w:val="Body"/>
    <w:uiPriority w:val="35"/>
    <w:unhideWhenUsed/>
    <w:qFormat/>
    <w:rsid w:val="00422688"/>
    <w:pPr>
      <w:spacing w:before="240" w:after="120"/>
      <w:ind w:left="1418" w:hanging="1418"/>
    </w:pPr>
    <w:rPr>
      <w:rFonts w:ascii="Arial Bold" w:eastAsia="Times New Roman" w:hAnsi="Arial Bold" w:cs="Times New Roman"/>
      <w:b/>
      <w:bCs/>
      <w:color w:val="1F688D"/>
      <w:szCs w:val="18"/>
    </w:rPr>
  </w:style>
  <w:style w:type="paragraph" w:customStyle="1" w:styleId="FigureNote">
    <w:name w:val="Figure Note"/>
    <w:basedOn w:val="Normal"/>
    <w:link w:val="FigureNoteChar"/>
    <w:qFormat/>
    <w:rsid w:val="00422688"/>
    <w:pPr>
      <w:spacing w:before="120"/>
      <w:jc w:val="both"/>
    </w:pPr>
    <w:rPr>
      <w:rFonts w:eastAsia="Calibri" w:cs="Times New Roman"/>
      <w:sz w:val="16"/>
      <w:lang w:val="en-GB"/>
    </w:rPr>
  </w:style>
  <w:style w:type="character" w:customStyle="1" w:styleId="FigureNoteChar">
    <w:name w:val="Figure Note Char"/>
    <w:basedOn w:val="DefaultParagraphFont"/>
    <w:link w:val="FigureNote"/>
    <w:rsid w:val="00422688"/>
    <w:rPr>
      <w:rFonts w:ascii="HelveticaNeueLT Com 55 Roman" w:eastAsia="Calibri" w:hAnsi="HelveticaNeueLT Com 55 Roman" w:cs="Times New Roman"/>
      <w:sz w:val="16"/>
      <w:lang w:val="en-GB" w:bidi="en-US"/>
    </w:rPr>
  </w:style>
  <w:style w:type="character" w:customStyle="1" w:styleId="Heading1Char">
    <w:name w:val="Heading 1 Char"/>
    <w:basedOn w:val="DefaultParagraphFont"/>
    <w:link w:val="Heading1"/>
    <w:uiPriority w:val="9"/>
    <w:rsid w:val="00127791"/>
    <w:rPr>
      <w:rFonts w:ascii="Arial" w:eastAsia="HelveticaNeueLT Com 55 Roman" w:hAnsi="Arial" w:cs="Arial"/>
      <w:color w:val="000000" w:themeColor="text1"/>
      <w:spacing w:val="4"/>
      <w:w w:val="105"/>
      <w:sz w:val="40"/>
      <w:lang w:bidi="en-US"/>
    </w:rPr>
  </w:style>
  <w:style w:type="character" w:customStyle="1" w:styleId="Heading2Char">
    <w:name w:val="Heading 2 Char"/>
    <w:basedOn w:val="DefaultParagraphFont"/>
    <w:link w:val="Heading2"/>
    <w:uiPriority w:val="9"/>
    <w:rsid w:val="00127791"/>
    <w:rPr>
      <w:rFonts w:ascii="Arial" w:eastAsia="HelveticaNeueLT Com 55 Roman" w:hAnsi="Arial" w:cs="Arial"/>
      <w:color w:val="000000" w:themeColor="text1"/>
      <w:spacing w:val="4"/>
      <w:w w:val="105"/>
      <w:sz w:val="40"/>
      <w:lang w:bidi="en-US"/>
    </w:rPr>
  </w:style>
  <w:style w:type="character" w:customStyle="1" w:styleId="Heading3Char">
    <w:name w:val="Heading 3 Char"/>
    <w:basedOn w:val="DefaultParagraphFont"/>
    <w:link w:val="Heading3"/>
    <w:uiPriority w:val="9"/>
    <w:rsid w:val="00422688"/>
    <w:rPr>
      <w:rFonts w:ascii="HelveticaNeueLT Com 55 Roman" w:eastAsia="HelveticaNeueLT Com 55 Roman" w:hAnsi="HelveticaNeueLT Com 55 Roman" w:cs="HelveticaNeueLT Com 55 Roman"/>
      <w:sz w:val="32"/>
      <w:szCs w:val="32"/>
      <w:lang w:bidi="en-US"/>
    </w:rPr>
  </w:style>
  <w:style w:type="paragraph" w:customStyle="1" w:styleId="AppendixHeading">
    <w:name w:val="Appendix Heading"/>
    <w:basedOn w:val="Heading1"/>
    <w:next w:val="Body"/>
    <w:link w:val="AppendixHeadingChar"/>
    <w:qFormat/>
    <w:rsid w:val="00422688"/>
    <w:pPr>
      <w:pageBreakBefore/>
      <w:spacing w:before="0" w:after="240"/>
      <w:ind w:left="0"/>
    </w:pPr>
    <w:rPr>
      <w:rFonts w:ascii="HelveticaNeueLT Com 55 Roman" w:hAnsi="HelveticaNeueLT Com 55 Roman" w:cs="HelveticaNeueLT Com 55 Roman"/>
      <w:b/>
      <w:color w:val="1F688D"/>
      <w:szCs w:val="40"/>
    </w:rPr>
  </w:style>
  <w:style w:type="character" w:customStyle="1" w:styleId="AppendixHeadingChar">
    <w:name w:val="Appendix Heading Char"/>
    <w:basedOn w:val="Heading1Char"/>
    <w:link w:val="AppendixHeading"/>
    <w:rsid w:val="00422688"/>
    <w:rPr>
      <w:rFonts w:ascii="HelveticaNeueLT Com 55 Roman" w:eastAsia="HelveticaNeueLT Com 55 Roman" w:hAnsi="HelveticaNeueLT Com 55 Roman" w:cs="HelveticaNeueLT Com 55 Roman"/>
      <w:b/>
      <w:color w:val="1F688D"/>
      <w:spacing w:val="4"/>
      <w:w w:val="105"/>
      <w:sz w:val="40"/>
      <w:szCs w:val="40"/>
      <w:lang w:bidi="en-US"/>
    </w:rPr>
  </w:style>
  <w:style w:type="paragraph" w:customStyle="1" w:styleId="SecBody">
    <w:name w:val="Sec Body"/>
    <w:basedOn w:val="Normal"/>
    <w:rsid w:val="00422688"/>
    <w:pPr>
      <w:spacing w:before="120" w:after="120" w:line="360" w:lineRule="auto"/>
      <w:ind w:left="709"/>
      <w:jc w:val="both"/>
    </w:pPr>
  </w:style>
  <w:style w:type="paragraph" w:customStyle="1" w:styleId="SecBullets">
    <w:name w:val="Sec Bullets"/>
    <w:basedOn w:val="SecBody"/>
    <w:next w:val="SecBody"/>
    <w:rsid w:val="00422688"/>
    <w:pPr>
      <w:numPr>
        <w:numId w:val="24"/>
      </w:numPr>
      <w:spacing w:before="60" w:after="60"/>
    </w:pPr>
  </w:style>
  <w:style w:type="paragraph" w:customStyle="1" w:styleId="SubHeading1">
    <w:name w:val="Sub Heading 1"/>
    <w:basedOn w:val="Subtitle"/>
    <w:next w:val="Body"/>
    <w:link w:val="SubHeading1Char"/>
    <w:qFormat/>
    <w:rsid w:val="00422688"/>
    <w:pPr>
      <w:numPr>
        <w:numId w:val="27"/>
      </w:numPr>
      <w:spacing w:before="240" w:after="240"/>
      <w:outlineLvl w:val="1"/>
    </w:pPr>
    <w:rPr>
      <w:color w:val="1F688D"/>
      <w:sz w:val="32"/>
      <w:szCs w:val="32"/>
    </w:rPr>
  </w:style>
  <w:style w:type="character" w:customStyle="1" w:styleId="SubHeading1Char">
    <w:name w:val="Sub Heading 1 Char"/>
    <w:basedOn w:val="DefaultParagraphFont"/>
    <w:link w:val="SubHeading1"/>
    <w:rsid w:val="00422688"/>
    <w:rPr>
      <w:rFonts w:ascii="HelveticaNeueLT Com 55 Roman" w:eastAsia="HelveticaNeueLT Com 55 Roman" w:hAnsi="HelveticaNeueLT Com 55 Roman" w:cs="HelveticaNeueLT Com 55 Roman"/>
      <w:b/>
      <w:color w:val="1F688D"/>
      <w:sz w:val="32"/>
      <w:szCs w:val="32"/>
      <w:lang w:bidi="en-US"/>
    </w:rPr>
  </w:style>
  <w:style w:type="paragraph" w:customStyle="1" w:styleId="SubHeading2">
    <w:name w:val="Sub Heading 2"/>
    <w:basedOn w:val="Normal"/>
    <w:next w:val="Normal"/>
    <w:rsid w:val="00422688"/>
    <w:pPr>
      <w:spacing w:before="120" w:after="120" w:line="360" w:lineRule="auto"/>
      <w:jc w:val="both"/>
    </w:pPr>
    <w:rPr>
      <w:b/>
      <w:color w:val="000080"/>
    </w:rPr>
  </w:style>
  <w:style w:type="character" w:customStyle="1" w:styleId="TOC2Char">
    <w:name w:val="TOC 2 Char"/>
    <w:basedOn w:val="DefaultParagraphFont"/>
    <w:link w:val="TOC2"/>
    <w:uiPriority w:val="39"/>
    <w:rsid w:val="00422688"/>
    <w:rPr>
      <w:rFonts w:ascii="HelveticaNeueLT Com 55 Roman" w:eastAsia="HelveticaNeueLT Com 55 Roman" w:hAnsi="HelveticaNeueLT Com 55 Roman" w:cs="HelveticaNeueLT Com 55 Roman"/>
      <w:lang w:bidi="en-US"/>
    </w:rPr>
  </w:style>
  <w:style w:type="paragraph" w:customStyle="1" w:styleId="Body">
    <w:name w:val="Body"/>
    <w:basedOn w:val="Normal"/>
    <w:link w:val="BodyChar"/>
    <w:qFormat/>
    <w:rsid w:val="00422688"/>
    <w:pPr>
      <w:spacing w:before="120" w:after="120" w:line="300" w:lineRule="auto"/>
    </w:pPr>
    <w:rPr>
      <w:rFonts w:eastAsia="Times New Roman" w:cs="Times New Roman"/>
      <w:szCs w:val="20"/>
    </w:rPr>
  </w:style>
  <w:style w:type="character" w:customStyle="1" w:styleId="BodyChar">
    <w:name w:val="Body Char"/>
    <w:link w:val="Body"/>
    <w:rsid w:val="00422688"/>
    <w:rPr>
      <w:rFonts w:ascii="HelveticaNeueLT Com 55 Roman" w:eastAsia="Times New Roman" w:hAnsi="HelveticaNeueLT Com 55 Roman" w:cs="Times New Roman"/>
      <w:szCs w:val="20"/>
      <w:lang w:bidi="en-US"/>
    </w:rPr>
  </w:style>
  <w:style w:type="character" w:styleId="BookTitle">
    <w:name w:val="Book Title"/>
    <w:basedOn w:val="DefaultParagraphFont"/>
    <w:uiPriority w:val="33"/>
    <w:qFormat/>
    <w:rsid w:val="00422688"/>
    <w:rPr>
      <w:b/>
      <w:bCs/>
      <w:i/>
      <w:iCs/>
      <w:spacing w:val="5"/>
    </w:rPr>
  </w:style>
  <w:style w:type="paragraph" w:customStyle="1" w:styleId="FigChartNote">
    <w:name w:val="Fig/Chart Note"/>
    <w:basedOn w:val="Normal"/>
    <w:link w:val="FigChartNoteChar"/>
    <w:rsid w:val="00422688"/>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422688"/>
    <w:rPr>
      <w:rFonts w:ascii="HelveticaNeueLT Com 55 Roman" w:eastAsia="Calibri" w:hAnsi="HelveticaNeueLT Com 55 Roman" w:cs="Times New Roman"/>
      <w:sz w:val="16"/>
      <w:lang w:val="en-GB" w:bidi="en-US"/>
    </w:rPr>
  </w:style>
  <w:style w:type="character" w:customStyle="1" w:styleId="Heading4Char">
    <w:name w:val="Heading 4 Char"/>
    <w:basedOn w:val="DefaultParagraphFont"/>
    <w:link w:val="Heading4"/>
    <w:uiPriority w:val="9"/>
    <w:rsid w:val="00422688"/>
    <w:rPr>
      <w:rFonts w:ascii="HelveticaNeueLT Com 55 Roman" w:eastAsia="HelveticaNeueLT Com 55 Roman" w:hAnsi="HelveticaNeueLT Com 55 Roman" w:cs="HelveticaNeueLT Com 55 Roman"/>
      <w:sz w:val="28"/>
      <w:szCs w:val="28"/>
      <w:lang w:bidi="en-US"/>
    </w:rPr>
  </w:style>
  <w:style w:type="paragraph" w:styleId="Quote">
    <w:name w:val="Quote"/>
    <w:basedOn w:val="Normal"/>
    <w:next w:val="Normal"/>
    <w:link w:val="QuoteChar"/>
    <w:uiPriority w:val="29"/>
    <w:qFormat/>
    <w:rsid w:val="00422688"/>
    <w:pPr>
      <w:spacing w:before="120" w:after="120" w:line="300" w:lineRule="auto"/>
      <w:ind w:left="567" w:right="567"/>
    </w:pPr>
    <w:rPr>
      <w:i/>
      <w:iCs/>
      <w:color w:val="404040" w:themeColor="text1" w:themeTint="BF"/>
    </w:rPr>
  </w:style>
  <w:style w:type="character" w:customStyle="1" w:styleId="QuoteChar">
    <w:name w:val="Quote Char"/>
    <w:basedOn w:val="DefaultParagraphFont"/>
    <w:link w:val="Quote"/>
    <w:uiPriority w:val="29"/>
    <w:rsid w:val="00422688"/>
    <w:rPr>
      <w:rFonts w:ascii="HelveticaNeueLT Com 55 Roman" w:eastAsia="HelveticaNeueLT Com 55 Roman" w:hAnsi="HelveticaNeueLT Com 55 Roman" w:cs="HelveticaNeueLT Com 55 Roman"/>
      <w:i/>
      <w:iCs/>
      <w:color w:val="404040" w:themeColor="text1" w:themeTint="BF"/>
      <w:lang w:bidi="en-US"/>
    </w:rPr>
  </w:style>
  <w:style w:type="paragraph" w:customStyle="1" w:styleId="SectionBullet2">
    <w:name w:val="Section Bullet 2"/>
    <w:basedOn w:val="Normal"/>
    <w:rsid w:val="00422688"/>
    <w:pPr>
      <w:numPr>
        <w:ilvl w:val="1"/>
        <w:numId w:val="25"/>
      </w:numPr>
    </w:pPr>
  </w:style>
  <w:style w:type="paragraph" w:styleId="Title">
    <w:name w:val="Title"/>
    <w:basedOn w:val="Normal"/>
    <w:next w:val="Body"/>
    <w:link w:val="TitleChar"/>
    <w:uiPriority w:val="10"/>
    <w:qFormat/>
    <w:rsid w:val="00422688"/>
    <w:rPr>
      <w:b/>
      <w:color w:val="1F688D"/>
      <w:sz w:val="56"/>
      <w:szCs w:val="56"/>
    </w:rPr>
  </w:style>
  <w:style w:type="character" w:customStyle="1" w:styleId="TitleChar">
    <w:name w:val="Title Char"/>
    <w:basedOn w:val="DefaultParagraphFont"/>
    <w:link w:val="Title"/>
    <w:uiPriority w:val="10"/>
    <w:rsid w:val="00422688"/>
    <w:rPr>
      <w:rFonts w:ascii="HelveticaNeueLT Com 55 Roman" w:eastAsia="HelveticaNeueLT Com 55 Roman" w:hAnsi="HelveticaNeueLT Com 55 Roman" w:cs="HelveticaNeueLT Com 55 Roman"/>
      <w:b/>
      <w:color w:val="1F688D"/>
      <w:sz w:val="56"/>
      <w:szCs w:val="56"/>
      <w:lang w:bidi="en-US"/>
    </w:rPr>
  </w:style>
  <w:style w:type="paragraph" w:styleId="Subtitle">
    <w:name w:val="Subtitle"/>
    <w:basedOn w:val="Title"/>
    <w:next w:val="Body"/>
    <w:link w:val="SubtitleChar"/>
    <w:uiPriority w:val="11"/>
    <w:qFormat/>
    <w:rsid w:val="00422688"/>
    <w:pPr>
      <w:spacing w:before="120"/>
    </w:pPr>
    <w:rPr>
      <w:color w:val="000000" w:themeColor="text1"/>
      <w:sz w:val="44"/>
      <w:szCs w:val="44"/>
    </w:rPr>
  </w:style>
  <w:style w:type="character" w:customStyle="1" w:styleId="SubtitleChar">
    <w:name w:val="Subtitle Char"/>
    <w:basedOn w:val="DefaultParagraphFont"/>
    <w:link w:val="Subtitle"/>
    <w:uiPriority w:val="11"/>
    <w:rsid w:val="00422688"/>
    <w:rPr>
      <w:rFonts w:ascii="HelveticaNeueLT Com 55 Roman" w:eastAsia="HelveticaNeueLT Com 55 Roman" w:hAnsi="HelveticaNeueLT Com 55 Roman" w:cs="HelveticaNeueLT Com 55 Roman"/>
      <w:b/>
      <w:color w:val="000000" w:themeColor="text1"/>
      <w:sz w:val="44"/>
      <w:szCs w:val="44"/>
      <w:lang w:bidi="en-US"/>
    </w:rPr>
  </w:style>
  <w:style w:type="paragraph" w:customStyle="1" w:styleId="Bullets1">
    <w:name w:val="Bullets 1"/>
    <w:basedOn w:val="Normal"/>
    <w:qFormat/>
    <w:rsid w:val="00422688"/>
    <w:pPr>
      <w:numPr>
        <w:numId w:val="26"/>
      </w:numPr>
      <w:spacing w:before="120" w:after="120" w:line="300" w:lineRule="auto"/>
    </w:pPr>
    <w:rPr>
      <w:rFonts w:eastAsia="Times New Roman" w:cs="Times New Roman"/>
      <w:szCs w:val="20"/>
    </w:rPr>
  </w:style>
  <w:style w:type="paragraph" w:customStyle="1" w:styleId="Bullets2">
    <w:name w:val="Bullets 2"/>
    <w:basedOn w:val="Normal"/>
    <w:autoRedefine/>
    <w:qFormat/>
    <w:rsid w:val="00422688"/>
    <w:pPr>
      <w:numPr>
        <w:ilvl w:val="1"/>
        <w:numId w:val="26"/>
      </w:numPr>
      <w:spacing w:before="120" w:after="120" w:line="300" w:lineRule="auto"/>
      <w:jc w:val="both"/>
    </w:pPr>
    <w:rPr>
      <w:rFonts w:eastAsia="Times New Roman" w:cs="Times New Roman"/>
      <w:szCs w:val="20"/>
    </w:rPr>
  </w:style>
  <w:style w:type="paragraph" w:customStyle="1" w:styleId="Bullets3">
    <w:name w:val="Bullets 3"/>
    <w:basedOn w:val="Normal"/>
    <w:qFormat/>
    <w:rsid w:val="00422688"/>
    <w:pPr>
      <w:numPr>
        <w:ilvl w:val="2"/>
        <w:numId w:val="26"/>
      </w:numPr>
      <w:spacing w:before="120" w:after="120" w:line="300" w:lineRule="auto"/>
      <w:jc w:val="both"/>
    </w:pPr>
    <w:rPr>
      <w:rFonts w:eastAsia="Times New Roman" w:cs="Times New Roman"/>
      <w:szCs w:val="20"/>
    </w:rPr>
  </w:style>
  <w:style w:type="paragraph" w:customStyle="1" w:styleId="MajorHeading">
    <w:name w:val="Major Heading"/>
    <w:basedOn w:val="Heading1"/>
    <w:next w:val="Body"/>
    <w:link w:val="MajorHeadingChar"/>
    <w:qFormat/>
    <w:rsid w:val="00422688"/>
    <w:pPr>
      <w:keepNext/>
      <w:keepLines/>
      <w:spacing w:before="0" w:after="240"/>
      <w:ind w:left="0"/>
    </w:pPr>
    <w:rPr>
      <w:rFonts w:ascii="HelveticaNeueLT Com 55 Roman" w:eastAsiaTheme="majorEastAsia" w:hAnsi="HelveticaNeueLT Com 55 Roman" w:cstheme="majorBidi"/>
      <w:b/>
      <w:bCs/>
      <w:color w:val="1F688D"/>
      <w:szCs w:val="40"/>
    </w:rPr>
  </w:style>
  <w:style w:type="paragraph" w:customStyle="1" w:styleId="BodyIndent">
    <w:name w:val="Body Indent"/>
    <w:basedOn w:val="Body"/>
    <w:qFormat/>
    <w:rsid w:val="00422688"/>
    <w:pPr>
      <w:ind w:left="851"/>
    </w:pPr>
  </w:style>
  <w:style w:type="paragraph" w:customStyle="1" w:styleId="Question">
    <w:name w:val="Question"/>
    <w:basedOn w:val="FigureNote"/>
    <w:next w:val="Body"/>
    <w:qFormat/>
    <w:rsid w:val="00422688"/>
    <w:pPr>
      <w:spacing w:after="120"/>
      <w:ind w:left="1134" w:hanging="567"/>
    </w:pPr>
  </w:style>
  <w:style w:type="table" w:customStyle="1" w:styleId="SRC">
    <w:name w:val="SRC"/>
    <w:basedOn w:val="TableNormal"/>
    <w:uiPriority w:val="99"/>
    <w:rsid w:val="00422688"/>
    <w:pPr>
      <w:widowControl/>
      <w:autoSpaceDE/>
      <w:autoSpaceDN/>
      <w:spacing w:before="60" w:after="60"/>
    </w:pPr>
    <w:rPr>
      <w:rFonts w:ascii="Arial" w:hAnsi="Arial"/>
      <w:sz w:val="18"/>
      <w:lang w:val="en-AU"/>
    </w:rPr>
    <w:tblPr>
      <w:tblStyleRowBandSize w:val="1"/>
      <w:tblStyleColBandSize w:val="1"/>
      <w:tblBorders>
        <w:bottom w:val="single" w:sz="4" w:space="0" w:color="4F81BD"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4F81BD"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right"/>
      </w:pPr>
      <w:rPr>
        <w:rFonts w:ascii="Arial" w:hAnsi="Arial"/>
        <w:sz w:val="18"/>
      </w:rPr>
      <w:tblPr/>
      <w:tcPr>
        <w:shd w:val="clear" w:color="auto" w:fill="DBE5F1"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character" w:styleId="FollowedHyperlink">
    <w:name w:val="FollowedHyperlink"/>
    <w:basedOn w:val="DefaultParagraphFont"/>
    <w:uiPriority w:val="99"/>
    <w:semiHidden/>
    <w:unhideWhenUsed/>
    <w:rsid w:val="00422688"/>
    <w:rPr>
      <w:color w:val="800080" w:themeColor="followedHyperlink"/>
      <w:u w:val="single"/>
    </w:rPr>
  </w:style>
  <w:style w:type="table" w:styleId="GridTable2-Accent1">
    <w:name w:val="Grid Table 2 Accent 1"/>
    <w:basedOn w:val="TableNormal"/>
    <w:uiPriority w:val="47"/>
    <w:rsid w:val="00422688"/>
    <w:pPr>
      <w:widowControl/>
      <w:autoSpaceDE/>
      <w:autoSpaceDN/>
    </w:pPr>
    <w:rPr>
      <w:lang w:val="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22688"/>
    <w:pPr>
      <w:widowControl/>
      <w:autoSpaceDE/>
      <w:autoSpaceDN/>
    </w:pPr>
    <w:rPr>
      <w:lang w:val="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22688"/>
    <w:pPr>
      <w:widowControl/>
      <w:autoSpaceDE/>
      <w:autoSpaceDN/>
    </w:pPr>
    <w:rPr>
      <w:lang w:val="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1">
    <w:name w:val="Grid Table 3 Accent 1"/>
    <w:basedOn w:val="TableNormal"/>
    <w:uiPriority w:val="48"/>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6">
    <w:name w:val="Grid Table 3 Accent 6"/>
    <w:basedOn w:val="TableNormal"/>
    <w:uiPriority w:val="48"/>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22688"/>
    <w:pPr>
      <w:widowControl/>
      <w:autoSpaceDE/>
      <w:autoSpaceDN/>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22688"/>
    <w:pPr>
      <w:widowControl/>
      <w:autoSpaceDE/>
      <w:autoSpaceDN/>
    </w:pPr>
    <w:rPr>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22688"/>
    <w:pPr>
      <w:widowControl/>
      <w:autoSpaceDE/>
      <w:autoSpaceDN/>
    </w:pPr>
    <w:rPr>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22688"/>
    <w:pPr>
      <w:widowControl/>
      <w:autoSpaceDE/>
      <w:autoSpaceDN/>
    </w:pPr>
    <w:rPr>
      <w:color w:val="E36C0A" w:themeColor="accent6" w:themeShade="BF"/>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4-Accent1">
    <w:name w:val="List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7Colorful-Accent3">
    <w:name w:val="List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2688"/>
    <w:pPr>
      <w:widowControl/>
      <w:autoSpaceDE/>
      <w:autoSpaceDN/>
    </w:pPr>
    <w:rPr>
      <w:color w:val="E36C0A" w:themeColor="accent6"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jorHeadingChar">
    <w:name w:val="Major Heading Char"/>
    <w:basedOn w:val="Heading1Char"/>
    <w:link w:val="MajorHeading"/>
    <w:rsid w:val="00422688"/>
    <w:rPr>
      <w:rFonts w:ascii="HelveticaNeueLT Com 55 Roman" w:eastAsiaTheme="majorEastAsia" w:hAnsi="HelveticaNeueLT Com 55 Roman" w:cstheme="majorBidi"/>
      <w:b/>
      <w:bCs/>
      <w:color w:val="1F688D"/>
      <w:spacing w:val="4"/>
      <w:w w:val="105"/>
      <w:sz w:val="40"/>
      <w:szCs w:val="40"/>
      <w:lang w:bidi="en-US"/>
    </w:rPr>
  </w:style>
  <w:style w:type="character" w:styleId="PlaceholderText">
    <w:name w:val="Placeholder Text"/>
    <w:basedOn w:val="DefaultParagraphFont"/>
    <w:uiPriority w:val="99"/>
    <w:semiHidden/>
    <w:rsid w:val="00422688"/>
    <w:rPr>
      <w:color w:val="808080"/>
    </w:rPr>
  </w:style>
  <w:style w:type="paragraph" w:customStyle="1" w:styleId="TableFormat">
    <w:name w:val="Table Format"/>
    <w:basedOn w:val="Body"/>
    <w:next w:val="Body"/>
    <w:qFormat/>
    <w:rsid w:val="00422688"/>
    <w:pPr>
      <w:spacing w:before="60" w:after="60" w:line="240" w:lineRule="auto"/>
    </w:pPr>
  </w:style>
  <w:style w:type="table" w:styleId="TableGridLight">
    <w:name w:val="Grid Table Light"/>
    <w:basedOn w:val="TableNormal"/>
    <w:uiPriority w:val="40"/>
    <w:rsid w:val="00422688"/>
    <w:pPr>
      <w:widowControl/>
      <w:autoSpaceDE/>
      <w:autoSpaceDN/>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422688"/>
    <w:pPr>
      <w:spacing w:before="60" w:after="60"/>
      <w:ind w:left="1418" w:right="567" w:hanging="1418"/>
    </w:pPr>
  </w:style>
  <w:style w:type="paragraph" w:customStyle="1" w:styleId="TableTitle-Roman">
    <w:name w:val="Table Title - Roman"/>
    <w:basedOn w:val="Normal"/>
    <w:uiPriority w:val="99"/>
    <w:rsid w:val="003D4B02"/>
    <w:pPr>
      <w:widowControl/>
      <w:suppressAutoHyphens/>
      <w:adjustRightInd w:val="0"/>
      <w:spacing w:before="170" w:after="85" w:line="288" w:lineRule="auto"/>
      <w:textAlignment w:val="center"/>
    </w:pPr>
    <w:rPr>
      <w:rFonts w:ascii="HelveticaNeueLT Com 45 Lt" w:eastAsiaTheme="minorHAnsi" w:hAnsi="HelveticaNeueLT Com 45 Lt" w:cs="HelveticaNeueLT Com 45 Lt"/>
      <w:color w:val="000000"/>
      <w:spacing w:val="2"/>
      <w:sz w:val="21"/>
      <w:szCs w:val="21"/>
      <w:lang w:bidi="ar-SA"/>
    </w:rPr>
  </w:style>
  <w:style w:type="paragraph" w:customStyle="1" w:styleId="AEDCaccessiblehyperlink">
    <w:name w:val="AEDC accessible hyperlink"/>
    <w:basedOn w:val="Normal"/>
    <w:link w:val="AEDCaccessiblehyperlinkChar"/>
    <w:qFormat/>
    <w:rsid w:val="008671D4"/>
    <w:pPr>
      <w:spacing w:before="133" w:line="264" w:lineRule="auto"/>
      <w:ind w:left="113" w:right="198"/>
    </w:pPr>
    <w:rPr>
      <w:rFonts w:cs="Arial"/>
      <w:b/>
      <w:color w:val="000000" w:themeColor="text1"/>
      <w:sz w:val="21"/>
      <w:szCs w:val="21"/>
    </w:rPr>
  </w:style>
  <w:style w:type="character" w:customStyle="1" w:styleId="AEDCaccessiblehyperlinkChar">
    <w:name w:val="AEDC accessible hyperlink Char"/>
    <w:basedOn w:val="DefaultParagraphFont"/>
    <w:link w:val="AEDCaccessiblehyperlink"/>
    <w:rsid w:val="008671D4"/>
    <w:rPr>
      <w:rFonts w:ascii="HelveticaNeueLT Com 55 Roman" w:eastAsia="HelveticaNeueLT Com 55 Roman" w:hAnsi="HelveticaNeueLT Com 55 Roman" w:cs="Arial"/>
      <w:b/>
      <w:color w:val="000000" w:themeColor="text1"/>
      <w:sz w:val="21"/>
      <w:szCs w:val="21"/>
      <w:lang w:bidi="en-US"/>
    </w:rPr>
  </w:style>
  <w:style w:type="paragraph" w:customStyle="1" w:styleId="Head1">
    <w:name w:val="Head1"/>
    <w:basedOn w:val="Normal"/>
    <w:link w:val="Head1Char"/>
    <w:qFormat/>
    <w:rsid w:val="00772368"/>
    <w:pPr>
      <w:tabs>
        <w:tab w:val="left" w:pos="869"/>
        <w:tab w:val="left" w:pos="870"/>
      </w:tabs>
      <w:spacing w:before="120" w:after="120" w:line="249" w:lineRule="auto"/>
    </w:pPr>
    <w:rPr>
      <w:rFonts w:ascii="Arial" w:hAnsi="Arial" w:cs="Arial"/>
      <w:color w:val="000000" w:themeColor="text1"/>
      <w:spacing w:val="4"/>
      <w:w w:val="105"/>
      <w:sz w:val="40"/>
    </w:rPr>
  </w:style>
  <w:style w:type="character" w:customStyle="1" w:styleId="Head1Char">
    <w:name w:val="Head1 Char"/>
    <w:basedOn w:val="DefaultParagraphFont"/>
    <w:link w:val="Head1"/>
    <w:rsid w:val="00772368"/>
    <w:rPr>
      <w:rFonts w:ascii="Arial" w:eastAsia="HelveticaNeueLT Com 55 Roman" w:hAnsi="Arial" w:cs="Arial"/>
      <w:color w:val="000000" w:themeColor="text1"/>
      <w:spacing w:val="4"/>
      <w:w w:val="105"/>
      <w:sz w:val="4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849">
      <w:bodyDiv w:val="1"/>
      <w:marLeft w:val="0"/>
      <w:marRight w:val="0"/>
      <w:marTop w:val="0"/>
      <w:marBottom w:val="0"/>
      <w:divBdr>
        <w:top w:val="none" w:sz="0" w:space="0" w:color="auto"/>
        <w:left w:val="none" w:sz="0" w:space="0" w:color="auto"/>
        <w:bottom w:val="none" w:sz="0" w:space="0" w:color="auto"/>
        <w:right w:val="none" w:sz="0" w:space="0" w:color="auto"/>
      </w:divBdr>
    </w:div>
    <w:div w:id="133570706">
      <w:bodyDiv w:val="1"/>
      <w:marLeft w:val="0"/>
      <w:marRight w:val="0"/>
      <w:marTop w:val="0"/>
      <w:marBottom w:val="0"/>
      <w:divBdr>
        <w:top w:val="none" w:sz="0" w:space="0" w:color="auto"/>
        <w:left w:val="none" w:sz="0" w:space="0" w:color="auto"/>
        <w:bottom w:val="none" w:sz="0" w:space="0" w:color="auto"/>
        <w:right w:val="none" w:sz="0" w:space="0" w:color="auto"/>
      </w:divBdr>
    </w:div>
    <w:div w:id="187567686">
      <w:bodyDiv w:val="1"/>
      <w:marLeft w:val="0"/>
      <w:marRight w:val="0"/>
      <w:marTop w:val="0"/>
      <w:marBottom w:val="0"/>
      <w:divBdr>
        <w:top w:val="none" w:sz="0" w:space="0" w:color="auto"/>
        <w:left w:val="none" w:sz="0" w:space="0" w:color="auto"/>
        <w:bottom w:val="none" w:sz="0" w:space="0" w:color="auto"/>
        <w:right w:val="none" w:sz="0" w:space="0" w:color="auto"/>
      </w:divBdr>
    </w:div>
    <w:div w:id="256601992">
      <w:bodyDiv w:val="1"/>
      <w:marLeft w:val="0"/>
      <w:marRight w:val="0"/>
      <w:marTop w:val="0"/>
      <w:marBottom w:val="0"/>
      <w:divBdr>
        <w:top w:val="none" w:sz="0" w:space="0" w:color="auto"/>
        <w:left w:val="none" w:sz="0" w:space="0" w:color="auto"/>
        <w:bottom w:val="none" w:sz="0" w:space="0" w:color="auto"/>
        <w:right w:val="none" w:sz="0" w:space="0" w:color="auto"/>
      </w:divBdr>
    </w:div>
    <w:div w:id="262495502">
      <w:bodyDiv w:val="1"/>
      <w:marLeft w:val="0"/>
      <w:marRight w:val="0"/>
      <w:marTop w:val="0"/>
      <w:marBottom w:val="0"/>
      <w:divBdr>
        <w:top w:val="none" w:sz="0" w:space="0" w:color="auto"/>
        <w:left w:val="none" w:sz="0" w:space="0" w:color="auto"/>
        <w:bottom w:val="none" w:sz="0" w:space="0" w:color="auto"/>
        <w:right w:val="none" w:sz="0" w:space="0" w:color="auto"/>
      </w:divBdr>
    </w:div>
    <w:div w:id="311832782">
      <w:bodyDiv w:val="1"/>
      <w:marLeft w:val="0"/>
      <w:marRight w:val="0"/>
      <w:marTop w:val="0"/>
      <w:marBottom w:val="0"/>
      <w:divBdr>
        <w:top w:val="none" w:sz="0" w:space="0" w:color="auto"/>
        <w:left w:val="none" w:sz="0" w:space="0" w:color="auto"/>
        <w:bottom w:val="none" w:sz="0" w:space="0" w:color="auto"/>
        <w:right w:val="none" w:sz="0" w:space="0" w:color="auto"/>
      </w:divBdr>
    </w:div>
    <w:div w:id="315306743">
      <w:bodyDiv w:val="1"/>
      <w:marLeft w:val="0"/>
      <w:marRight w:val="0"/>
      <w:marTop w:val="0"/>
      <w:marBottom w:val="0"/>
      <w:divBdr>
        <w:top w:val="none" w:sz="0" w:space="0" w:color="auto"/>
        <w:left w:val="none" w:sz="0" w:space="0" w:color="auto"/>
        <w:bottom w:val="none" w:sz="0" w:space="0" w:color="auto"/>
        <w:right w:val="none" w:sz="0" w:space="0" w:color="auto"/>
      </w:divBdr>
    </w:div>
    <w:div w:id="321197719">
      <w:bodyDiv w:val="1"/>
      <w:marLeft w:val="0"/>
      <w:marRight w:val="0"/>
      <w:marTop w:val="0"/>
      <w:marBottom w:val="0"/>
      <w:divBdr>
        <w:top w:val="none" w:sz="0" w:space="0" w:color="auto"/>
        <w:left w:val="none" w:sz="0" w:space="0" w:color="auto"/>
        <w:bottom w:val="none" w:sz="0" w:space="0" w:color="auto"/>
        <w:right w:val="none" w:sz="0" w:space="0" w:color="auto"/>
      </w:divBdr>
    </w:div>
    <w:div w:id="405610826">
      <w:bodyDiv w:val="1"/>
      <w:marLeft w:val="0"/>
      <w:marRight w:val="0"/>
      <w:marTop w:val="0"/>
      <w:marBottom w:val="0"/>
      <w:divBdr>
        <w:top w:val="none" w:sz="0" w:space="0" w:color="auto"/>
        <w:left w:val="none" w:sz="0" w:space="0" w:color="auto"/>
        <w:bottom w:val="none" w:sz="0" w:space="0" w:color="auto"/>
        <w:right w:val="none" w:sz="0" w:space="0" w:color="auto"/>
      </w:divBdr>
    </w:div>
    <w:div w:id="500629674">
      <w:bodyDiv w:val="1"/>
      <w:marLeft w:val="0"/>
      <w:marRight w:val="0"/>
      <w:marTop w:val="0"/>
      <w:marBottom w:val="0"/>
      <w:divBdr>
        <w:top w:val="none" w:sz="0" w:space="0" w:color="auto"/>
        <w:left w:val="none" w:sz="0" w:space="0" w:color="auto"/>
        <w:bottom w:val="none" w:sz="0" w:space="0" w:color="auto"/>
        <w:right w:val="none" w:sz="0" w:space="0" w:color="auto"/>
      </w:divBdr>
    </w:div>
    <w:div w:id="567502571">
      <w:bodyDiv w:val="1"/>
      <w:marLeft w:val="0"/>
      <w:marRight w:val="0"/>
      <w:marTop w:val="0"/>
      <w:marBottom w:val="0"/>
      <w:divBdr>
        <w:top w:val="none" w:sz="0" w:space="0" w:color="auto"/>
        <w:left w:val="none" w:sz="0" w:space="0" w:color="auto"/>
        <w:bottom w:val="none" w:sz="0" w:space="0" w:color="auto"/>
        <w:right w:val="none" w:sz="0" w:space="0" w:color="auto"/>
      </w:divBdr>
    </w:div>
    <w:div w:id="618876219">
      <w:bodyDiv w:val="1"/>
      <w:marLeft w:val="0"/>
      <w:marRight w:val="0"/>
      <w:marTop w:val="0"/>
      <w:marBottom w:val="0"/>
      <w:divBdr>
        <w:top w:val="none" w:sz="0" w:space="0" w:color="auto"/>
        <w:left w:val="none" w:sz="0" w:space="0" w:color="auto"/>
        <w:bottom w:val="none" w:sz="0" w:space="0" w:color="auto"/>
        <w:right w:val="none" w:sz="0" w:space="0" w:color="auto"/>
      </w:divBdr>
    </w:div>
    <w:div w:id="679091440">
      <w:bodyDiv w:val="1"/>
      <w:marLeft w:val="0"/>
      <w:marRight w:val="0"/>
      <w:marTop w:val="0"/>
      <w:marBottom w:val="0"/>
      <w:divBdr>
        <w:top w:val="none" w:sz="0" w:space="0" w:color="auto"/>
        <w:left w:val="none" w:sz="0" w:space="0" w:color="auto"/>
        <w:bottom w:val="none" w:sz="0" w:space="0" w:color="auto"/>
        <w:right w:val="none" w:sz="0" w:space="0" w:color="auto"/>
      </w:divBdr>
    </w:div>
    <w:div w:id="711921117">
      <w:bodyDiv w:val="1"/>
      <w:marLeft w:val="0"/>
      <w:marRight w:val="0"/>
      <w:marTop w:val="0"/>
      <w:marBottom w:val="0"/>
      <w:divBdr>
        <w:top w:val="none" w:sz="0" w:space="0" w:color="auto"/>
        <w:left w:val="none" w:sz="0" w:space="0" w:color="auto"/>
        <w:bottom w:val="none" w:sz="0" w:space="0" w:color="auto"/>
        <w:right w:val="none" w:sz="0" w:space="0" w:color="auto"/>
      </w:divBdr>
    </w:div>
    <w:div w:id="911699869">
      <w:bodyDiv w:val="1"/>
      <w:marLeft w:val="0"/>
      <w:marRight w:val="0"/>
      <w:marTop w:val="0"/>
      <w:marBottom w:val="0"/>
      <w:divBdr>
        <w:top w:val="none" w:sz="0" w:space="0" w:color="auto"/>
        <w:left w:val="none" w:sz="0" w:space="0" w:color="auto"/>
        <w:bottom w:val="none" w:sz="0" w:space="0" w:color="auto"/>
        <w:right w:val="none" w:sz="0" w:space="0" w:color="auto"/>
      </w:divBdr>
    </w:div>
    <w:div w:id="1260286396">
      <w:bodyDiv w:val="1"/>
      <w:marLeft w:val="0"/>
      <w:marRight w:val="0"/>
      <w:marTop w:val="0"/>
      <w:marBottom w:val="0"/>
      <w:divBdr>
        <w:top w:val="none" w:sz="0" w:space="0" w:color="auto"/>
        <w:left w:val="none" w:sz="0" w:space="0" w:color="auto"/>
        <w:bottom w:val="none" w:sz="0" w:space="0" w:color="auto"/>
        <w:right w:val="none" w:sz="0" w:space="0" w:color="auto"/>
      </w:divBdr>
    </w:div>
    <w:div w:id="1313607208">
      <w:bodyDiv w:val="1"/>
      <w:marLeft w:val="0"/>
      <w:marRight w:val="0"/>
      <w:marTop w:val="0"/>
      <w:marBottom w:val="0"/>
      <w:divBdr>
        <w:top w:val="none" w:sz="0" w:space="0" w:color="auto"/>
        <w:left w:val="none" w:sz="0" w:space="0" w:color="auto"/>
        <w:bottom w:val="none" w:sz="0" w:space="0" w:color="auto"/>
        <w:right w:val="none" w:sz="0" w:space="0" w:color="auto"/>
      </w:divBdr>
    </w:div>
    <w:div w:id="1352105917">
      <w:bodyDiv w:val="1"/>
      <w:marLeft w:val="0"/>
      <w:marRight w:val="0"/>
      <w:marTop w:val="0"/>
      <w:marBottom w:val="0"/>
      <w:divBdr>
        <w:top w:val="none" w:sz="0" w:space="0" w:color="auto"/>
        <w:left w:val="none" w:sz="0" w:space="0" w:color="auto"/>
        <w:bottom w:val="none" w:sz="0" w:space="0" w:color="auto"/>
        <w:right w:val="none" w:sz="0" w:space="0" w:color="auto"/>
      </w:divBdr>
    </w:div>
    <w:div w:id="1433936481">
      <w:bodyDiv w:val="1"/>
      <w:marLeft w:val="0"/>
      <w:marRight w:val="0"/>
      <w:marTop w:val="0"/>
      <w:marBottom w:val="0"/>
      <w:divBdr>
        <w:top w:val="none" w:sz="0" w:space="0" w:color="auto"/>
        <w:left w:val="none" w:sz="0" w:space="0" w:color="auto"/>
        <w:bottom w:val="none" w:sz="0" w:space="0" w:color="auto"/>
        <w:right w:val="none" w:sz="0" w:space="0" w:color="auto"/>
      </w:divBdr>
    </w:div>
    <w:div w:id="1612741142">
      <w:bodyDiv w:val="1"/>
      <w:marLeft w:val="0"/>
      <w:marRight w:val="0"/>
      <w:marTop w:val="0"/>
      <w:marBottom w:val="0"/>
      <w:divBdr>
        <w:top w:val="none" w:sz="0" w:space="0" w:color="auto"/>
        <w:left w:val="none" w:sz="0" w:space="0" w:color="auto"/>
        <w:bottom w:val="none" w:sz="0" w:space="0" w:color="auto"/>
        <w:right w:val="none" w:sz="0" w:space="0" w:color="auto"/>
      </w:divBdr>
    </w:div>
    <w:div w:id="1682314082">
      <w:bodyDiv w:val="1"/>
      <w:marLeft w:val="0"/>
      <w:marRight w:val="0"/>
      <w:marTop w:val="0"/>
      <w:marBottom w:val="0"/>
      <w:divBdr>
        <w:top w:val="none" w:sz="0" w:space="0" w:color="auto"/>
        <w:left w:val="none" w:sz="0" w:space="0" w:color="auto"/>
        <w:bottom w:val="none" w:sz="0" w:space="0" w:color="auto"/>
        <w:right w:val="none" w:sz="0" w:space="0" w:color="auto"/>
      </w:divBdr>
    </w:div>
    <w:div w:id="1684162024">
      <w:bodyDiv w:val="1"/>
      <w:marLeft w:val="0"/>
      <w:marRight w:val="0"/>
      <w:marTop w:val="0"/>
      <w:marBottom w:val="0"/>
      <w:divBdr>
        <w:top w:val="none" w:sz="0" w:space="0" w:color="auto"/>
        <w:left w:val="none" w:sz="0" w:space="0" w:color="auto"/>
        <w:bottom w:val="none" w:sz="0" w:space="0" w:color="auto"/>
        <w:right w:val="none" w:sz="0" w:space="0" w:color="auto"/>
      </w:divBdr>
    </w:div>
    <w:div w:id="1708481349">
      <w:bodyDiv w:val="1"/>
      <w:marLeft w:val="0"/>
      <w:marRight w:val="0"/>
      <w:marTop w:val="0"/>
      <w:marBottom w:val="0"/>
      <w:divBdr>
        <w:top w:val="none" w:sz="0" w:space="0" w:color="auto"/>
        <w:left w:val="none" w:sz="0" w:space="0" w:color="auto"/>
        <w:bottom w:val="none" w:sz="0" w:space="0" w:color="auto"/>
        <w:right w:val="none" w:sz="0" w:space="0" w:color="auto"/>
      </w:divBdr>
    </w:div>
    <w:div w:id="1898316992">
      <w:bodyDiv w:val="1"/>
      <w:marLeft w:val="0"/>
      <w:marRight w:val="0"/>
      <w:marTop w:val="0"/>
      <w:marBottom w:val="0"/>
      <w:divBdr>
        <w:top w:val="none" w:sz="0" w:space="0" w:color="auto"/>
        <w:left w:val="none" w:sz="0" w:space="0" w:color="auto"/>
        <w:bottom w:val="none" w:sz="0" w:space="0" w:color="auto"/>
        <w:right w:val="none" w:sz="0" w:space="0" w:color="auto"/>
      </w:divBdr>
    </w:div>
    <w:div w:id="1979337412">
      <w:bodyDiv w:val="1"/>
      <w:marLeft w:val="0"/>
      <w:marRight w:val="0"/>
      <w:marTop w:val="0"/>
      <w:marBottom w:val="0"/>
      <w:divBdr>
        <w:top w:val="none" w:sz="0" w:space="0" w:color="auto"/>
        <w:left w:val="none" w:sz="0" w:space="0" w:color="auto"/>
        <w:bottom w:val="none" w:sz="0" w:space="0" w:color="auto"/>
        <w:right w:val="none" w:sz="0" w:space="0" w:color="auto"/>
      </w:divBdr>
    </w:div>
    <w:div w:id="198280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3" Type="http://schemas.openxmlformats.org/officeDocument/2006/relationships/footer" Target="footer1.xml"/>
<Relationship Id="rId18" Type="http://schemas.openxmlformats.org/officeDocument/2006/relationships/hyperlink" Target="http://www.aedc.gov.au/abtdom" TargetMode="External"/>
<Relationship Id="rId26" Type="http://schemas.openxmlformats.org/officeDocument/2006/relationships/hyperlink" Target="http://www.aedc.gov/" TargetMode="External"/>
<Relationship Id="rId39" Type="http://schemas.openxmlformats.org/officeDocument/2006/relationships/hyperlink" Target="http://www.aedc.gov.au/unders" TargetMode="External"/>
<Relationship Id="rId21" Type="http://schemas.openxmlformats.org/officeDocument/2006/relationships/hyperlink" Target="http://www.aedc.gov.au/ucb%20" TargetMode="External"/>
<Relationship Id="rId34" Type="http://schemas.openxmlformats.org/officeDocument/2006/relationships/hyperlink" Target="http://www.aedc.gov.au/trcd" TargetMode="External"/>
<Relationship Id="rId42" Type="http://schemas.openxmlformats.org/officeDocument/2006/relationships/hyperlink" Target="http://www.aedc.gov.au/vi3" TargetMode="External"/>
<Relationship Id="rId47"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support@aedc.gov.au" TargetMode="External"/>
<Relationship Id="rId29" Type="http://schemas.openxmlformats.org/officeDocument/2006/relationships/hyperlink" Target="http://www.aedc.gov.au/under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png"/>
<Relationship Id="rId24" Type="http://schemas.openxmlformats.org/officeDocument/2006/relationships/header" Target="header1.xml"/>
<Relationship Id="rId32" Type="http://schemas.openxmlformats.org/officeDocument/2006/relationships/hyperlink" Target="http://www.aedc.gov.au/natrep18" TargetMode="External"/>
<Relationship Id="rId37" Type="http://schemas.openxmlformats.org/officeDocument/2006/relationships/hyperlink" Target="http://www.aedc.gov.au/defterm" TargetMode="External"/>
<Relationship Id="rId40" Type="http://schemas.openxmlformats.org/officeDocument/2006/relationships/hyperlink" Target="http://www.aedc.gov.au/vi1" TargetMode="External"/>
<Relationship Id="rId45" Type="http://schemas.openxmlformats.org/officeDocument/2006/relationships/hyperlink" Target="http://www.aedc.gov.au/tables" TargetMode="External"/>
<Relationship Id="rId5" Type="http://schemas.openxmlformats.org/officeDocument/2006/relationships/webSettings" Target="webSettings.xml"/>
<Relationship Id="rId15" Type="http://schemas.openxmlformats.org/officeDocument/2006/relationships/hyperlink" Target="https://www.aedc.gov.au/data-users/data-user-responsibilities/publishing-requirements" TargetMode="External"/>
<Relationship Id="rId23" Type="http://schemas.openxmlformats.org/officeDocument/2006/relationships/hyperlink" Target="http://www.aedc.gov/" TargetMode="External"/>
<Relationship Id="rId28" Type="http://schemas.openxmlformats.org/officeDocument/2006/relationships/hyperlink" Target="http://www.aedc.gov.au/resources/user-guides" TargetMode="External"/>
<Relationship Id="rId36" Type="http://schemas.openxmlformats.org/officeDocument/2006/relationships/hyperlink" Target="http://www.aedc.gov.au/abtdom" TargetMode="External"/>
<Relationship Id="rId10" Type="http://schemas.openxmlformats.org/officeDocument/2006/relationships/image" Target="media/image4.jpeg"/>
<Relationship Id="rId19" Type="http://schemas.openxmlformats.org/officeDocument/2006/relationships/hyperlink" Target="https://www.aedc.gov.au/resources/detail/about-the-aedc-domains" TargetMode="External"/>
<Relationship Id="rId31" Type="http://schemas.openxmlformats.org/officeDocument/2006/relationships/hyperlink" Target="http://www.aedc.gov.au/tables" TargetMode="External"/>
<Relationship Id="rId44" Type="http://schemas.openxmlformats.org/officeDocument/2006/relationships/hyperlink" Target="https://www.aedc.gov.au/communities/faq-for-communities" TargetMode="External"/>
<Relationship Id="rId4" Type="http://schemas.openxmlformats.org/officeDocument/2006/relationships/settings" Target="settings.xml"/>
<Relationship Id="rId9" Type="http://schemas.openxmlformats.org/officeDocument/2006/relationships/image" Target="media/image3.svg"/>
<Relationship Id="rId14" Type="http://schemas.openxmlformats.org/officeDocument/2006/relationships/hyperlink" Target="https://www.aedc.gov.au/data-users/data-user-responsibilities/publishing-requirements" TargetMode="External"/>
<Relationship Id="rId22" Type="http://schemas.openxmlformats.org/officeDocument/2006/relationships/footer" Target="footer2.xml"/>
<Relationship Id="rId27" Type="http://schemas.openxmlformats.org/officeDocument/2006/relationships/hyperlink" Target="http://www.aedc.gov.au/" TargetMode="External"/>
<Relationship Id="rId30" Type="http://schemas.openxmlformats.org/officeDocument/2006/relationships/hyperlink" Target="http://www.aedc.gov.au/data" TargetMode="External"/>
<Relationship Id="rId35" Type="http://schemas.openxmlformats.org/officeDocument/2006/relationships/hyperlink" Target="http://www.aedc.gov.au/abtdata" TargetMode="External"/>
<Relationship Id="rId43" Type="http://schemas.openxmlformats.org/officeDocument/2006/relationships/hyperlink" Target="https://www.aedc.gov.au/communities/resources-for-communities" TargetMode="External"/>
<Relationship Id="rId48" Type="http://schemas.openxmlformats.org/officeDocument/2006/relationships/theme" Target="theme/theme1.xml"/>
<Relationship Id="rId8" Type="http://schemas.openxmlformats.org/officeDocument/2006/relationships/image" Target="media/image2.png"/>
<Relationship Id="rId3" Type="http://schemas.openxmlformats.org/officeDocument/2006/relationships/styles" Target="styles.xml"/>
<Relationship Id="rId12" Type="http://schemas.openxmlformats.org/officeDocument/2006/relationships/image" Target="media/image6.png"/>
<Relationship Id="rId17" Type="http://schemas.openxmlformats.org/officeDocument/2006/relationships/hyperlink" Target="mailto:support@aedc.gov.au" TargetMode="External"/>
<Relationship Id="rId25" Type="http://schemas.openxmlformats.org/officeDocument/2006/relationships/header" Target="header2.xml"/>
<Relationship Id="rId33" Type="http://schemas.openxmlformats.org/officeDocument/2006/relationships/hyperlink" Target="http://www.aedc.gov.au/schsect" TargetMode="External"/>
<Relationship Id="rId38" Type="http://schemas.openxmlformats.org/officeDocument/2006/relationships/hyperlink" Target="http://www.aedc.gov.au/ucb" TargetMode="External"/>
<Relationship Id="rId46" Type="http://schemas.openxmlformats.org/officeDocument/2006/relationships/hyperlink" Target="http://www.aedc.gov.au/valid" TargetMode="External"/>
<Relationship Id="rId20" Type="http://schemas.openxmlformats.org/officeDocument/2006/relationships/hyperlink" Target="https://www.aedc.gov.au/communities/resources-for-communities" TargetMode="External"/>
<Relationship Id="rId41" Type="http://schemas.openxmlformats.org/officeDocument/2006/relationships/hyperlink" Target="http://www.aedc.gov.au/vi2" TargetMode="External"/>
</Relationships>

</file>

<file path=word/_rels/footnotes.xml.rels><?xml version="1.0" encoding="UTF-8" standalone="yes"?>

<Relationships  xmlns="http://schemas.openxmlformats.org/package/2006/relationships">
<Relationship Id="rId2" Type="http://schemas.openxmlformats.org/officeDocument/2006/relationships/hyperlink" Target="http://www.aedc.gov.au/defterm" TargetMode="External"/>
<Relationship Id="rId1" Type="http://schemas.openxmlformats.org/officeDocument/2006/relationships/hyperlink" Target="http://www.aedc.gov.au/defterm"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2132-F88F-4E10-8073-3C3F7058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Rastko Antic</dc:creator>
  <cp:keywords/>
  <dc:description/>
  <cp:lastModifiedBy/>
  <cp:revision>2</cp:revision>
  <cp:lastPrinted>2019-03-12T05:24:00Z</cp:lastPrinted>
  <dcterms:created xsi:type="dcterms:W3CDTF">2022-02-23T21:21:00Z</dcterms:created>
  <dcterms:modified xsi:type="dcterms:W3CDTF">2022-02-24T20:14:05Z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InDesign CC 14.0 (Windows)</vt:lpwstr>
  </property>
  <property fmtid="{D5CDD505-2E9C-101B-9397-08002B2CF9AE}" pid="4" name="LastSaved">
    <vt:filetime>2019-02-04T00:00:00Z</vt:filetime>
  </property>
</Properties>
</file>