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Kingston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Kingston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Kingston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Aspendale, Aspendale Gardens, Bonbeach, Carrum, Chelsea, Chelsea Heights, Cheltenham, Clarinda, Clayton South, Dingley Village, Edithvale, Heatherton, Mentone, Moorabbin, Mordialloc/Braeside, Parkdale, Patterson Lakes, Waterways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Kingston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1,748</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1,740</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1,796</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1,740</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1,796</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1,740</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1,796</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1,791</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1,740</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Aspendale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Bonbeach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Carrum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Chelsea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Cheltenham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Clarinda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Dingley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Edithvale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Heatherton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Mentone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Moorabbin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Mordialloc/Braeside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Patterson Lakes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Waterways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